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362EF5" w:rsidP="00362EF5">
      <w:pPr>
        <w:pStyle w:val="Ttulo2"/>
        <w:ind w:right="-283"/>
        <w:rPr>
          <w:b w:val="0"/>
          <w:bCs/>
          <w:sz w:val="4"/>
          <w:szCs w:val="4"/>
        </w:rPr>
      </w:pPr>
      <w:r>
        <w:rPr>
          <w:b w:val="0"/>
          <w:bCs/>
          <w:sz w:val="4"/>
          <w:szCs w:val="4"/>
        </w:rPr>
        <w:t>83</w:t>
      </w:r>
    </w:p>
    <w:p w:rsidR="00B5404B" w:rsidRDefault="007451BE" w:rsidP="0044719A">
      <w:pPr>
        <w:pStyle w:val="Ttulo2"/>
        <w:ind w:left="-284" w:right="-142" w:firstLine="142"/>
        <w:rPr>
          <w:bCs/>
          <w:sz w:val="22"/>
          <w:szCs w:val="22"/>
        </w:rPr>
      </w:pPr>
      <w:r>
        <w:rPr>
          <w:b w:val="0"/>
          <w:bCs/>
          <w:sz w:val="22"/>
          <w:szCs w:val="22"/>
        </w:rPr>
        <w:t>Ref. Sessão</w:t>
      </w:r>
      <w:r>
        <w:rPr>
          <w:b w:val="0"/>
          <w:bCs/>
          <w:sz w:val="22"/>
          <w:szCs w:val="22"/>
        </w:rPr>
        <w:tab/>
        <w:t>:</w:t>
      </w:r>
      <w:r w:rsidR="00B5404B">
        <w:rPr>
          <w:b w:val="0"/>
          <w:bCs/>
          <w:sz w:val="22"/>
          <w:szCs w:val="22"/>
        </w:rPr>
        <w:t xml:space="preserve">Plenária Ordinária Nº </w:t>
      </w:r>
      <w:r w:rsidR="00075B2C">
        <w:rPr>
          <w:bCs/>
          <w:sz w:val="22"/>
          <w:szCs w:val="22"/>
        </w:rPr>
        <w:t>627</w:t>
      </w:r>
    </w:p>
    <w:p w:rsidR="00B5404B" w:rsidRDefault="007451BE" w:rsidP="006017E1">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791F1C">
        <w:rPr>
          <w:rFonts w:ascii="Arial" w:hAnsi="Arial" w:cs="Arial"/>
          <w:bCs/>
          <w:szCs w:val="22"/>
        </w:rPr>
        <w:t xml:space="preserve">Nº PL </w:t>
      </w:r>
      <w:r w:rsidR="00075B2C">
        <w:rPr>
          <w:rFonts w:ascii="Arial" w:hAnsi="Arial" w:cs="Arial"/>
          <w:b/>
          <w:bCs/>
          <w:szCs w:val="22"/>
        </w:rPr>
        <w:t>100-A</w:t>
      </w:r>
      <w:r w:rsidR="0030182E">
        <w:rPr>
          <w:rFonts w:ascii="Arial" w:hAnsi="Arial" w:cs="Arial"/>
          <w:b/>
          <w:bCs/>
          <w:szCs w:val="22"/>
        </w:rPr>
        <w:t>/2014</w:t>
      </w:r>
    </w:p>
    <w:p w:rsidR="0077453D" w:rsidRDefault="00B5404B" w:rsidP="0077453D">
      <w:pPr>
        <w:ind w:left="1418" w:right="425" w:hanging="1560"/>
        <w:jc w:val="both"/>
        <w:rPr>
          <w:rFonts w:ascii="Arial" w:hAnsi="Arial" w:cs="Arial"/>
          <w:bCs/>
          <w:szCs w:val="22"/>
        </w:rPr>
      </w:pPr>
      <w:r w:rsidRPr="00443DF3">
        <w:rPr>
          <w:rFonts w:ascii="Arial" w:hAnsi="Arial" w:cs="Arial"/>
          <w:bCs/>
          <w:szCs w:val="22"/>
        </w:rPr>
        <w:t>Interessado</w:t>
      </w:r>
      <w:r w:rsidR="004A0D8B">
        <w:rPr>
          <w:rFonts w:ascii="Arial" w:hAnsi="Arial" w:cs="Arial"/>
          <w:bCs/>
          <w:szCs w:val="22"/>
        </w:rPr>
        <w:t>s</w:t>
      </w:r>
      <w:r w:rsidRPr="00443DF3">
        <w:rPr>
          <w:rFonts w:ascii="Arial" w:hAnsi="Arial" w:cs="Arial"/>
          <w:bCs/>
          <w:szCs w:val="22"/>
        </w:rPr>
        <w:tab/>
      </w:r>
      <w:r w:rsidR="007451BE">
        <w:rPr>
          <w:rFonts w:ascii="Arial" w:hAnsi="Arial" w:cs="Arial"/>
          <w:bCs/>
          <w:szCs w:val="22"/>
        </w:rPr>
        <w:t>:</w:t>
      </w:r>
      <w:r w:rsidR="00D94BB4">
        <w:rPr>
          <w:rFonts w:ascii="Arial" w:hAnsi="Arial" w:cs="Arial"/>
          <w:bCs/>
          <w:szCs w:val="22"/>
        </w:rPr>
        <w:t xml:space="preserve">Protocolos: 1025568/14; </w:t>
      </w:r>
      <w:r w:rsidR="009974C1">
        <w:rPr>
          <w:rFonts w:ascii="Arial" w:hAnsi="Arial" w:cs="Arial"/>
          <w:bCs/>
          <w:szCs w:val="22"/>
        </w:rPr>
        <w:t xml:space="preserve">1024819/14; </w:t>
      </w:r>
      <w:r w:rsidR="00D94BB4">
        <w:rPr>
          <w:rFonts w:ascii="Arial" w:hAnsi="Arial" w:cs="Arial"/>
          <w:bCs/>
          <w:szCs w:val="22"/>
        </w:rPr>
        <w:t>1022425/14; 1015011/13; 1021867/14; 1023118/14; 1016217/13; 1025912/14; 1024929/14; 1026301/14; 1026340/14</w:t>
      </w:r>
      <w:r w:rsidR="009974C1">
        <w:rPr>
          <w:rFonts w:ascii="Arial" w:hAnsi="Arial" w:cs="Arial"/>
          <w:bCs/>
          <w:szCs w:val="22"/>
        </w:rPr>
        <w:t xml:space="preserve"> e 1024784/14.</w:t>
      </w:r>
    </w:p>
    <w:p w:rsidR="009974C1" w:rsidRDefault="009974C1" w:rsidP="0077453D">
      <w:pPr>
        <w:ind w:left="1418" w:right="425" w:hanging="1560"/>
        <w:jc w:val="both"/>
        <w:rPr>
          <w:rFonts w:ascii="Arial" w:hAnsi="Arial" w:cs="Arial"/>
          <w:bCs/>
          <w:sz w:val="10"/>
          <w:szCs w:val="10"/>
        </w:rPr>
      </w:pPr>
    </w:p>
    <w:p w:rsidR="004045AE" w:rsidRPr="009974C1" w:rsidRDefault="004045AE" w:rsidP="0077453D">
      <w:pPr>
        <w:ind w:left="1418" w:right="425" w:hanging="1560"/>
        <w:jc w:val="both"/>
        <w:rPr>
          <w:rFonts w:ascii="Arial" w:hAnsi="Arial" w:cs="Arial"/>
          <w:bCs/>
          <w:sz w:val="10"/>
          <w:szCs w:val="10"/>
        </w:rPr>
      </w:pPr>
    </w:p>
    <w:p w:rsidR="0077453D" w:rsidRDefault="00075B2C" w:rsidP="0077453D">
      <w:pPr>
        <w:ind w:left="1418" w:right="425" w:hanging="1560"/>
        <w:jc w:val="both"/>
        <w:rPr>
          <w:rFonts w:ascii="Arial" w:hAnsi="Arial" w:cs="Arial"/>
          <w:bCs/>
          <w:szCs w:val="22"/>
        </w:rPr>
      </w:pPr>
      <w:r>
        <w:rPr>
          <w:rFonts w:ascii="Arial" w:hAnsi="Arial" w:cs="Arial"/>
          <w:bCs/>
          <w:szCs w:val="22"/>
        </w:rPr>
        <w:t>Assunto</w:t>
      </w:r>
      <w:r>
        <w:rPr>
          <w:rFonts w:ascii="Arial" w:hAnsi="Arial" w:cs="Arial"/>
          <w:bCs/>
          <w:szCs w:val="22"/>
        </w:rPr>
        <w:tab/>
        <w:t>: Homologação de Processos “ad-referendum”</w:t>
      </w:r>
    </w:p>
    <w:p w:rsidR="00F4548C" w:rsidRPr="002044ED" w:rsidRDefault="00F4548C" w:rsidP="00075B2C">
      <w:pPr>
        <w:ind w:left="1418" w:hanging="1560"/>
        <w:jc w:val="right"/>
        <w:rPr>
          <w:rFonts w:ascii="Arial" w:hAnsi="Arial" w:cs="Arial"/>
          <w:sz w:val="10"/>
          <w:szCs w:val="10"/>
        </w:rPr>
      </w:pPr>
    </w:p>
    <w:p w:rsidR="00075B2C" w:rsidRDefault="00075B2C" w:rsidP="00075B2C">
      <w:pPr>
        <w:ind w:left="1418" w:hanging="1560"/>
        <w:jc w:val="right"/>
        <w:rPr>
          <w:rFonts w:ascii="Arial" w:hAnsi="Arial" w:cs="Arial"/>
          <w:szCs w:val="22"/>
        </w:rPr>
      </w:pPr>
    </w:p>
    <w:p w:rsidR="00841BE1" w:rsidRPr="00443DF3" w:rsidRDefault="00DA621D" w:rsidP="00DA621D">
      <w:pPr>
        <w:ind w:left="1418" w:hanging="1560"/>
        <w:jc w:val="center"/>
        <w:rPr>
          <w:rFonts w:ascii="Arial" w:hAnsi="Arial" w:cs="Arial"/>
          <w:bCs/>
          <w:szCs w:val="22"/>
        </w:rPr>
      </w:pPr>
      <w:r>
        <w:rPr>
          <w:rFonts w:ascii="Arial" w:hAnsi="Arial" w:cs="Arial"/>
          <w:szCs w:val="22"/>
        </w:rPr>
        <w:t xml:space="preserve">                                </w:t>
      </w:r>
      <w:r w:rsidR="0034302D" w:rsidRPr="004F1A1D">
        <w:rPr>
          <w:rFonts w:ascii="Arial" w:hAnsi="Arial" w:cs="Arial"/>
          <w:szCs w:val="22"/>
        </w:rPr>
        <w:t>EMENTA:</w:t>
      </w:r>
      <w:r w:rsidR="000008A9" w:rsidRPr="004F1A1D">
        <w:rPr>
          <w:rFonts w:ascii="Arial" w:hAnsi="Arial" w:cs="Arial"/>
          <w:szCs w:val="22"/>
        </w:rPr>
        <w:t xml:space="preserve"> </w:t>
      </w:r>
      <w:r w:rsidR="00841BE1">
        <w:rPr>
          <w:rFonts w:ascii="Arial" w:hAnsi="Arial" w:cs="Arial"/>
          <w:bCs/>
          <w:szCs w:val="22"/>
        </w:rPr>
        <w:t>Homologação de processos aprovados “ad-referendum” do Plenário.</w:t>
      </w:r>
    </w:p>
    <w:p w:rsidR="00CC4971" w:rsidRPr="002044ED" w:rsidRDefault="00CC4971" w:rsidP="00CC4971">
      <w:pPr>
        <w:ind w:left="1418" w:right="141" w:hanging="1560"/>
        <w:jc w:val="both"/>
        <w:rPr>
          <w:rFonts w:ascii="Arial" w:hAnsi="Arial" w:cs="Arial"/>
          <w:bCs/>
          <w:sz w:val="10"/>
          <w:szCs w:val="10"/>
        </w:rPr>
      </w:pPr>
    </w:p>
    <w:p w:rsidR="00B5404B" w:rsidRDefault="00B5404B" w:rsidP="00DF100F">
      <w:pPr>
        <w:ind w:left="-284"/>
        <w:jc w:val="center"/>
        <w:rPr>
          <w:rFonts w:ascii="Arial" w:hAnsi="Arial" w:cs="Arial"/>
          <w:bCs/>
          <w:szCs w:val="22"/>
        </w:rPr>
      </w:pPr>
      <w:r>
        <w:rPr>
          <w:rFonts w:ascii="Arial" w:hAnsi="Arial" w:cs="Arial"/>
          <w:bCs/>
          <w:szCs w:val="22"/>
        </w:rPr>
        <w:t>DECISÃO</w:t>
      </w:r>
    </w:p>
    <w:p w:rsidR="00CC4971" w:rsidRDefault="00CC4971" w:rsidP="00CC4971">
      <w:pPr>
        <w:ind w:left="1418" w:right="141" w:hanging="1560"/>
        <w:jc w:val="both"/>
        <w:rPr>
          <w:rFonts w:ascii="Arial" w:hAnsi="Arial" w:cs="Arial"/>
          <w:bCs/>
          <w:szCs w:val="22"/>
        </w:rPr>
      </w:pPr>
    </w:p>
    <w:p w:rsidR="00075B2C" w:rsidRPr="00220787" w:rsidRDefault="0003053B" w:rsidP="00DA621D">
      <w:pPr>
        <w:ind w:left="-142" w:right="141"/>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sidR="00470AB1">
        <w:rPr>
          <w:rFonts w:ascii="Arial" w:hAnsi="Arial" w:cs="Arial"/>
          <w:b/>
          <w:szCs w:val="22"/>
        </w:rPr>
        <w:t>2</w:t>
      </w:r>
      <w:r w:rsidR="007C6260">
        <w:rPr>
          <w:rFonts w:ascii="Arial" w:hAnsi="Arial" w:cs="Arial"/>
          <w:b/>
          <w:szCs w:val="22"/>
        </w:rPr>
        <w:t>7</w:t>
      </w:r>
      <w:r>
        <w:rPr>
          <w:rFonts w:ascii="Arial" w:hAnsi="Arial" w:cs="Arial"/>
          <w:szCs w:val="22"/>
        </w:rPr>
        <w:t xml:space="preserve">, de </w:t>
      </w:r>
      <w:r w:rsidR="007C6260">
        <w:rPr>
          <w:rFonts w:ascii="Arial" w:hAnsi="Arial" w:cs="Arial"/>
          <w:szCs w:val="22"/>
        </w:rPr>
        <w:t>08 de setembro</w:t>
      </w:r>
      <w:r w:rsidR="00470AB1">
        <w:rPr>
          <w:rFonts w:ascii="Arial" w:hAnsi="Arial" w:cs="Arial"/>
          <w:szCs w:val="22"/>
        </w:rPr>
        <w:t xml:space="preserve"> de 2014</w:t>
      </w:r>
      <w:r w:rsidRPr="002717F1">
        <w:rPr>
          <w:rFonts w:ascii="Arial" w:hAnsi="Arial" w:cs="Arial"/>
          <w:szCs w:val="22"/>
        </w:rPr>
        <w:t xml:space="preserve">, </w:t>
      </w:r>
      <w:r w:rsidR="00B25EF5">
        <w:rPr>
          <w:rFonts w:ascii="Arial" w:hAnsi="Arial" w:cs="Arial"/>
          <w:szCs w:val="22"/>
        </w:rPr>
        <w:t xml:space="preserve">considerando </w:t>
      </w:r>
      <w:r w:rsidR="00C604CE">
        <w:rPr>
          <w:rFonts w:ascii="Arial" w:hAnsi="Arial" w:cs="Arial"/>
          <w:szCs w:val="22"/>
        </w:rPr>
        <w:t xml:space="preserve">a </w:t>
      </w:r>
      <w:r w:rsidR="00F5022B">
        <w:rPr>
          <w:rFonts w:ascii="Arial" w:hAnsi="Arial" w:cs="Arial"/>
          <w:szCs w:val="22"/>
        </w:rPr>
        <w:t xml:space="preserve">necessidade premente dos interessados e ainda a prerrogativa da Presidência, conforme preceitua o regimento interno; considerando a documentação apensa aos processos </w:t>
      </w:r>
      <w:r w:rsidR="00A54FA2">
        <w:rPr>
          <w:rFonts w:ascii="Arial" w:hAnsi="Arial" w:cs="Arial"/>
          <w:szCs w:val="22"/>
        </w:rPr>
        <w:t>que se encontram</w:t>
      </w:r>
      <w:r w:rsidR="00F5022B">
        <w:rPr>
          <w:rFonts w:ascii="Arial" w:hAnsi="Arial" w:cs="Arial"/>
          <w:szCs w:val="22"/>
        </w:rPr>
        <w:t xml:space="preserve"> em conformidade com a legislação de cada matéria; considerando que os méritos </w:t>
      </w:r>
      <w:r w:rsidR="0054539F">
        <w:rPr>
          <w:rFonts w:ascii="Arial" w:hAnsi="Arial" w:cs="Arial"/>
          <w:szCs w:val="22"/>
        </w:rPr>
        <w:t>foram deferidos “ad-referendum”</w:t>
      </w:r>
      <w:r w:rsidR="00F5022B">
        <w:rPr>
          <w:rFonts w:ascii="Arial" w:hAnsi="Arial" w:cs="Arial"/>
          <w:szCs w:val="22"/>
        </w:rPr>
        <w:t xml:space="preserve"> do Plenário; considerando a necessidade da homologação</w:t>
      </w:r>
      <w:r w:rsidR="00B73610">
        <w:rPr>
          <w:rFonts w:ascii="Arial" w:hAnsi="Arial" w:cs="Arial"/>
          <w:szCs w:val="22"/>
        </w:rPr>
        <w:t xml:space="preserve"> dos processos</w:t>
      </w:r>
      <w:r w:rsidR="00F5022B">
        <w:rPr>
          <w:rFonts w:ascii="Arial" w:hAnsi="Arial" w:cs="Arial"/>
          <w:szCs w:val="22"/>
        </w:rPr>
        <w:t xml:space="preserve"> junto ao plenário</w:t>
      </w:r>
      <w:r w:rsidR="0054539F">
        <w:rPr>
          <w:rFonts w:ascii="Arial" w:hAnsi="Arial" w:cs="Arial"/>
          <w:szCs w:val="22"/>
        </w:rPr>
        <w:t>, conforme preconiza a legislação vigente</w:t>
      </w:r>
      <w:r w:rsidR="00F5022B">
        <w:rPr>
          <w:rFonts w:ascii="Arial" w:hAnsi="Arial" w:cs="Arial"/>
          <w:szCs w:val="22"/>
        </w:rPr>
        <w:t xml:space="preserve">; </w:t>
      </w:r>
      <w:r w:rsidR="00B25EF5" w:rsidRPr="002717F1">
        <w:rPr>
          <w:rFonts w:ascii="Arial" w:hAnsi="Arial" w:cs="Arial"/>
          <w:szCs w:val="22"/>
        </w:rPr>
        <w:t xml:space="preserve">DECIDIU </w:t>
      </w:r>
      <w:r w:rsidR="00B73610">
        <w:rPr>
          <w:rFonts w:ascii="Arial" w:hAnsi="Arial" w:cs="Arial"/>
          <w:szCs w:val="22"/>
        </w:rPr>
        <w:t>homologar a concessão dos</w:t>
      </w:r>
      <w:r w:rsidR="00F5022B">
        <w:rPr>
          <w:rFonts w:ascii="Arial" w:hAnsi="Arial" w:cs="Arial"/>
          <w:szCs w:val="22"/>
        </w:rPr>
        <w:t xml:space="preserve"> “ad-referendum”</w:t>
      </w:r>
      <w:r w:rsidR="0035798D">
        <w:rPr>
          <w:rFonts w:ascii="Arial" w:hAnsi="Arial" w:cs="Arial"/>
          <w:szCs w:val="22"/>
        </w:rPr>
        <w:t>,</w:t>
      </w:r>
      <w:r w:rsidR="00B73610">
        <w:rPr>
          <w:rFonts w:ascii="Arial" w:hAnsi="Arial" w:cs="Arial"/>
          <w:szCs w:val="22"/>
        </w:rPr>
        <w:t xml:space="preserve"> do plenário</w:t>
      </w:r>
      <w:r w:rsidR="00F5022B">
        <w:rPr>
          <w:rFonts w:ascii="Arial" w:hAnsi="Arial" w:cs="Arial"/>
          <w:szCs w:val="22"/>
        </w:rPr>
        <w:t xml:space="preserve"> a saber:</w:t>
      </w:r>
      <w:r w:rsidR="00A332ED">
        <w:rPr>
          <w:rFonts w:ascii="Arial" w:hAnsi="Arial" w:cs="Arial"/>
          <w:szCs w:val="22"/>
        </w:rPr>
        <w:t xml:space="preserve"> </w:t>
      </w:r>
      <w:r w:rsidR="00370ECB" w:rsidRPr="002044ED">
        <w:rPr>
          <w:rFonts w:ascii="Arial" w:hAnsi="Arial" w:cs="Arial"/>
          <w:b/>
          <w:szCs w:val="22"/>
          <w:u w:val="single"/>
        </w:rPr>
        <w:t>Registro de Pessoa Jurídica</w:t>
      </w:r>
      <w:r w:rsidR="00370ECB" w:rsidRPr="00AD5B61">
        <w:rPr>
          <w:rFonts w:ascii="Arial" w:hAnsi="Arial" w:cs="Arial"/>
          <w:b/>
          <w:szCs w:val="22"/>
        </w:rPr>
        <w:t xml:space="preserve">: </w:t>
      </w:r>
      <w:r w:rsidR="00370ECB" w:rsidRPr="00AD5B61">
        <w:rPr>
          <w:rFonts w:ascii="Arial" w:hAnsi="Arial" w:cs="Arial"/>
          <w:szCs w:val="22"/>
        </w:rPr>
        <w:t xml:space="preserve">Prot. </w:t>
      </w:r>
      <w:r w:rsidR="00A346AF">
        <w:rPr>
          <w:rFonts w:ascii="Arial" w:hAnsi="Arial" w:cs="Arial"/>
          <w:bCs/>
          <w:szCs w:val="22"/>
        </w:rPr>
        <w:t>1025568/14</w:t>
      </w:r>
      <w:r w:rsidR="00087BBE">
        <w:rPr>
          <w:rFonts w:ascii="Arial" w:hAnsi="Arial" w:cs="Arial"/>
          <w:bCs/>
          <w:szCs w:val="22"/>
        </w:rPr>
        <w:t xml:space="preserve"> – MDCON Const. e Incorp. de Edif. Imobil. Ltda</w:t>
      </w:r>
      <w:r w:rsidR="00A346AF">
        <w:rPr>
          <w:rFonts w:ascii="Arial" w:hAnsi="Arial" w:cs="Arial"/>
          <w:bCs/>
          <w:szCs w:val="22"/>
        </w:rPr>
        <w:t>; 1024819/14</w:t>
      </w:r>
      <w:r w:rsidR="00087BBE">
        <w:rPr>
          <w:rFonts w:ascii="Arial" w:hAnsi="Arial" w:cs="Arial"/>
          <w:bCs/>
          <w:szCs w:val="22"/>
        </w:rPr>
        <w:t xml:space="preserve"> – Plano Consult. E Proj. Exec. </w:t>
      </w:r>
      <w:r w:rsidR="001114F9">
        <w:rPr>
          <w:rFonts w:ascii="Arial" w:hAnsi="Arial" w:cs="Arial"/>
          <w:bCs/>
          <w:szCs w:val="22"/>
        </w:rPr>
        <w:t>d</w:t>
      </w:r>
      <w:r w:rsidR="00087BBE">
        <w:rPr>
          <w:rFonts w:ascii="Arial" w:hAnsi="Arial" w:cs="Arial"/>
          <w:bCs/>
          <w:szCs w:val="22"/>
        </w:rPr>
        <w:t>e Obras Ltda</w:t>
      </w:r>
      <w:r w:rsidR="00A346AF">
        <w:rPr>
          <w:rFonts w:ascii="Arial" w:hAnsi="Arial" w:cs="Arial"/>
          <w:bCs/>
          <w:szCs w:val="22"/>
        </w:rPr>
        <w:t xml:space="preserve">; </w:t>
      </w:r>
      <w:r w:rsidR="001114F9">
        <w:rPr>
          <w:rFonts w:ascii="Arial" w:hAnsi="Arial" w:cs="Arial"/>
          <w:bCs/>
          <w:szCs w:val="22"/>
        </w:rPr>
        <w:t>1022425/14 – Construcenter Const. Civil Ltda;</w:t>
      </w:r>
      <w:r w:rsidR="00A346AF">
        <w:rPr>
          <w:rFonts w:ascii="Arial" w:hAnsi="Arial" w:cs="Arial"/>
          <w:bCs/>
          <w:szCs w:val="22"/>
        </w:rPr>
        <w:t xml:space="preserve"> 1015011/13</w:t>
      </w:r>
      <w:r w:rsidR="001114F9">
        <w:rPr>
          <w:rFonts w:ascii="Arial" w:hAnsi="Arial" w:cs="Arial"/>
          <w:bCs/>
          <w:szCs w:val="22"/>
        </w:rPr>
        <w:t xml:space="preserve"> – Represeng Rep. Engenharia Ltda</w:t>
      </w:r>
      <w:r w:rsidR="00A346AF">
        <w:rPr>
          <w:rFonts w:ascii="Arial" w:hAnsi="Arial" w:cs="Arial"/>
          <w:bCs/>
          <w:szCs w:val="22"/>
        </w:rPr>
        <w:t>; 1021867/14</w:t>
      </w:r>
      <w:r w:rsidR="001114F9">
        <w:rPr>
          <w:rFonts w:ascii="Arial" w:hAnsi="Arial" w:cs="Arial"/>
          <w:bCs/>
          <w:szCs w:val="22"/>
        </w:rPr>
        <w:t xml:space="preserve"> – Cirne Construções Ltda</w:t>
      </w:r>
      <w:r w:rsidR="00A346AF">
        <w:rPr>
          <w:rFonts w:ascii="Arial" w:hAnsi="Arial" w:cs="Arial"/>
          <w:bCs/>
          <w:szCs w:val="22"/>
        </w:rPr>
        <w:t>;</w:t>
      </w:r>
      <w:r w:rsidR="00A346AF">
        <w:rPr>
          <w:rFonts w:ascii="Arial" w:hAnsi="Arial" w:cs="Arial"/>
          <w:szCs w:val="22"/>
        </w:rPr>
        <w:t xml:space="preserve"> </w:t>
      </w:r>
      <w:r w:rsidR="00A346AF">
        <w:rPr>
          <w:rFonts w:ascii="Arial" w:hAnsi="Arial" w:cs="Arial"/>
          <w:bCs/>
          <w:szCs w:val="22"/>
        </w:rPr>
        <w:t>1023118/14</w:t>
      </w:r>
      <w:r w:rsidR="001114F9">
        <w:rPr>
          <w:rFonts w:ascii="Arial" w:hAnsi="Arial" w:cs="Arial"/>
          <w:bCs/>
          <w:szCs w:val="22"/>
        </w:rPr>
        <w:t xml:space="preserve"> – Sempre Líder Const. Ltda</w:t>
      </w:r>
      <w:r w:rsidR="00A346AF">
        <w:rPr>
          <w:rFonts w:ascii="Arial" w:hAnsi="Arial" w:cs="Arial"/>
          <w:bCs/>
          <w:szCs w:val="22"/>
        </w:rPr>
        <w:t>; 1016217/13</w:t>
      </w:r>
      <w:r w:rsidR="001114F9">
        <w:rPr>
          <w:rFonts w:ascii="Arial" w:hAnsi="Arial" w:cs="Arial"/>
          <w:bCs/>
          <w:szCs w:val="22"/>
        </w:rPr>
        <w:t xml:space="preserve"> – Enoque Const. Eireli EPP</w:t>
      </w:r>
      <w:r w:rsidR="00A346AF">
        <w:rPr>
          <w:rFonts w:ascii="Arial" w:hAnsi="Arial" w:cs="Arial"/>
          <w:bCs/>
          <w:szCs w:val="22"/>
        </w:rPr>
        <w:t>; 1025912/14</w:t>
      </w:r>
      <w:r w:rsidR="001114F9">
        <w:rPr>
          <w:rFonts w:ascii="Arial" w:hAnsi="Arial" w:cs="Arial"/>
          <w:bCs/>
          <w:szCs w:val="22"/>
        </w:rPr>
        <w:t xml:space="preserve"> – GSM Const. e Serviços Ltda</w:t>
      </w:r>
      <w:r w:rsidR="00A346AF">
        <w:rPr>
          <w:rFonts w:ascii="Arial" w:hAnsi="Arial" w:cs="Arial"/>
          <w:bCs/>
          <w:szCs w:val="22"/>
        </w:rPr>
        <w:t>; 1024929/14</w:t>
      </w:r>
      <w:r w:rsidR="001114F9">
        <w:rPr>
          <w:rFonts w:ascii="Arial" w:hAnsi="Arial" w:cs="Arial"/>
          <w:bCs/>
          <w:szCs w:val="22"/>
        </w:rPr>
        <w:t xml:space="preserve"> – KG Construções Ltda; </w:t>
      </w:r>
      <w:r w:rsidR="00A346AF">
        <w:rPr>
          <w:rFonts w:ascii="Arial" w:hAnsi="Arial" w:cs="Arial"/>
          <w:bCs/>
          <w:szCs w:val="22"/>
        </w:rPr>
        <w:t>1026301/14</w:t>
      </w:r>
      <w:r w:rsidR="001114F9">
        <w:rPr>
          <w:rFonts w:ascii="Arial" w:hAnsi="Arial" w:cs="Arial"/>
          <w:bCs/>
          <w:szCs w:val="22"/>
        </w:rPr>
        <w:t xml:space="preserve"> – Ellegance Construções Ltda</w:t>
      </w:r>
      <w:r w:rsidR="00A346AF">
        <w:rPr>
          <w:rFonts w:ascii="Arial" w:hAnsi="Arial" w:cs="Arial"/>
          <w:bCs/>
          <w:szCs w:val="22"/>
        </w:rPr>
        <w:t>; 1026340/14</w:t>
      </w:r>
      <w:r w:rsidR="001114F9">
        <w:rPr>
          <w:rFonts w:ascii="Arial" w:hAnsi="Arial" w:cs="Arial"/>
          <w:bCs/>
          <w:szCs w:val="22"/>
        </w:rPr>
        <w:t xml:space="preserve"> – EPEG Emp.Paraibana de Engª e Gerol. </w:t>
      </w:r>
      <w:proofErr w:type="spellStart"/>
      <w:r w:rsidR="001114F9">
        <w:rPr>
          <w:rFonts w:ascii="Arial" w:hAnsi="Arial" w:cs="Arial"/>
          <w:bCs/>
          <w:szCs w:val="22"/>
        </w:rPr>
        <w:t>Ltda</w:t>
      </w:r>
      <w:proofErr w:type="spellEnd"/>
      <w:r w:rsidR="00A346AF">
        <w:rPr>
          <w:rFonts w:ascii="Arial" w:hAnsi="Arial" w:cs="Arial"/>
          <w:bCs/>
          <w:szCs w:val="22"/>
        </w:rPr>
        <w:t xml:space="preserve">; </w:t>
      </w:r>
      <w:r w:rsidR="00370ECB" w:rsidRPr="002044ED">
        <w:rPr>
          <w:rFonts w:ascii="Arial" w:hAnsi="Arial" w:cs="Arial"/>
          <w:b/>
          <w:szCs w:val="22"/>
          <w:u w:val="single"/>
        </w:rPr>
        <w:t xml:space="preserve">Inclusão de </w:t>
      </w:r>
      <w:proofErr w:type="spellStart"/>
      <w:r w:rsidR="00370ECB" w:rsidRPr="002044ED">
        <w:rPr>
          <w:rFonts w:ascii="Arial" w:hAnsi="Arial" w:cs="Arial"/>
          <w:b/>
          <w:szCs w:val="22"/>
          <w:u w:val="single"/>
        </w:rPr>
        <w:t>R.T</w:t>
      </w:r>
      <w:r w:rsidR="00370ECB" w:rsidRPr="00AD5B61">
        <w:rPr>
          <w:rFonts w:ascii="Arial" w:hAnsi="Arial" w:cs="Arial"/>
          <w:b/>
          <w:szCs w:val="22"/>
        </w:rPr>
        <w:t>.</w:t>
      </w:r>
      <w:proofErr w:type="spellEnd"/>
      <w:r w:rsidR="00A346AF" w:rsidRPr="00A346AF">
        <w:rPr>
          <w:rFonts w:ascii="Arial" w:hAnsi="Arial" w:cs="Arial"/>
          <w:bCs/>
          <w:szCs w:val="22"/>
        </w:rPr>
        <w:t xml:space="preserve"> </w:t>
      </w:r>
      <w:r w:rsidR="00A346AF">
        <w:rPr>
          <w:rFonts w:ascii="Arial" w:hAnsi="Arial" w:cs="Arial"/>
          <w:bCs/>
          <w:szCs w:val="22"/>
        </w:rPr>
        <w:t>1024784/14</w:t>
      </w:r>
      <w:r w:rsidR="001114F9">
        <w:rPr>
          <w:rFonts w:ascii="Arial" w:hAnsi="Arial" w:cs="Arial"/>
          <w:bCs/>
          <w:szCs w:val="22"/>
        </w:rPr>
        <w:t xml:space="preserve"> – </w:t>
      </w:r>
      <w:proofErr w:type="spellStart"/>
      <w:r w:rsidR="001114F9">
        <w:rPr>
          <w:rFonts w:ascii="Arial" w:hAnsi="Arial" w:cs="Arial"/>
          <w:bCs/>
          <w:szCs w:val="22"/>
        </w:rPr>
        <w:t>Marcolino</w:t>
      </w:r>
      <w:proofErr w:type="spellEnd"/>
      <w:r w:rsidR="001114F9">
        <w:rPr>
          <w:rFonts w:ascii="Arial" w:hAnsi="Arial" w:cs="Arial"/>
          <w:bCs/>
          <w:szCs w:val="22"/>
        </w:rPr>
        <w:t xml:space="preserve"> &amp; Neves Construções Ltda</w:t>
      </w:r>
      <w:r w:rsidR="00075B2C" w:rsidRPr="00220787">
        <w:rPr>
          <w:rFonts w:ascii="Arial" w:hAnsi="Arial" w:cs="Arial"/>
          <w:szCs w:val="22"/>
        </w:rPr>
        <w:t xml:space="preserve">. Presidiu a Sessão a </w:t>
      </w:r>
      <w:proofErr w:type="spellStart"/>
      <w:r w:rsidR="00075B2C" w:rsidRPr="00220787">
        <w:rPr>
          <w:rFonts w:ascii="Arial" w:hAnsi="Arial" w:cs="Arial"/>
          <w:szCs w:val="22"/>
        </w:rPr>
        <w:t>Engº</w:t>
      </w:r>
      <w:proofErr w:type="spellEnd"/>
      <w:r w:rsidR="00075B2C" w:rsidRPr="00220787">
        <w:rPr>
          <w:rFonts w:ascii="Arial" w:hAnsi="Arial" w:cs="Arial"/>
          <w:szCs w:val="22"/>
        </w:rPr>
        <w:t xml:space="preserve">. Minas </w:t>
      </w:r>
      <w:r w:rsidR="00075B2C" w:rsidRPr="00220787">
        <w:rPr>
          <w:rFonts w:ascii="Arial" w:hAnsi="Arial" w:cs="Arial"/>
          <w:b/>
          <w:szCs w:val="22"/>
        </w:rPr>
        <w:t>Renan Guimarães de Azevedo</w:t>
      </w:r>
      <w:r w:rsidR="00075B2C" w:rsidRPr="00220787">
        <w:rPr>
          <w:rFonts w:ascii="Arial" w:hAnsi="Arial" w:cs="Arial"/>
          <w:szCs w:val="22"/>
        </w:rPr>
        <w:t xml:space="preserve">, Presidente em exercício do Conselho, estando presentes os Conselheiros Regionais: </w:t>
      </w:r>
      <w:r w:rsidR="00075B2C" w:rsidRPr="00220787">
        <w:rPr>
          <w:rFonts w:ascii="Arial" w:hAnsi="Arial" w:cs="Arial"/>
          <w:b/>
          <w:bCs/>
          <w:szCs w:val="22"/>
        </w:rPr>
        <w:t xml:space="preserve">Hugo Barbosa de Paiva Junior, Otávio Alfredo Falcão O. Lima, Antonio Mousinho Fernandes Filho, Martinho Nobre T. de Souza, Luiz Carlos Carvalho de Oliveira, Carlos Cabral de Araújo, Renan Guimarães de </w:t>
      </w:r>
      <w:proofErr w:type="spellStart"/>
      <w:r w:rsidR="00075B2C" w:rsidRPr="00220787">
        <w:rPr>
          <w:rFonts w:ascii="Arial" w:hAnsi="Arial" w:cs="Arial"/>
          <w:b/>
          <w:bCs/>
          <w:szCs w:val="22"/>
        </w:rPr>
        <w:t>Azevêdo</w:t>
      </w:r>
      <w:proofErr w:type="spellEnd"/>
      <w:r w:rsidR="00075B2C" w:rsidRPr="00220787">
        <w:rPr>
          <w:rFonts w:ascii="Arial" w:hAnsi="Arial" w:cs="Arial"/>
          <w:b/>
          <w:bCs/>
          <w:szCs w:val="22"/>
        </w:rPr>
        <w:t xml:space="preserve">, José Leandro da Silva Neto, Maria Verônica de Assis Correia, Antonio Alves de Lima Jr, José </w:t>
      </w:r>
      <w:proofErr w:type="spellStart"/>
      <w:r w:rsidR="00075B2C" w:rsidRPr="00220787">
        <w:rPr>
          <w:rFonts w:ascii="Arial" w:hAnsi="Arial" w:cs="Arial"/>
          <w:b/>
          <w:bCs/>
          <w:szCs w:val="22"/>
        </w:rPr>
        <w:t>Othon</w:t>
      </w:r>
      <w:proofErr w:type="spellEnd"/>
      <w:r w:rsidR="00075B2C" w:rsidRPr="00220787">
        <w:rPr>
          <w:rFonts w:ascii="Arial" w:hAnsi="Arial" w:cs="Arial"/>
          <w:b/>
          <w:bCs/>
          <w:szCs w:val="22"/>
        </w:rPr>
        <w:t xml:space="preserve"> Soares de Oliveira, Paulo Ricardo Maroja Ribeiro, Francisco Xavier Bandeira Ventura, Edmilson Argino Borges, Ronaldo Fernandes de Lavor, Adailson Pereira de Souza, Antonio Rangel Moreira, Diego </w:t>
      </w:r>
      <w:proofErr w:type="spellStart"/>
      <w:r w:rsidR="00075B2C" w:rsidRPr="00220787">
        <w:rPr>
          <w:rFonts w:ascii="Arial" w:hAnsi="Arial" w:cs="Arial"/>
          <w:b/>
          <w:bCs/>
          <w:szCs w:val="22"/>
        </w:rPr>
        <w:t>Perazzo</w:t>
      </w:r>
      <w:proofErr w:type="spellEnd"/>
      <w:r w:rsidR="00075B2C" w:rsidRPr="00220787">
        <w:rPr>
          <w:rFonts w:ascii="Arial" w:hAnsi="Arial" w:cs="Arial"/>
          <w:b/>
          <w:bCs/>
          <w:szCs w:val="22"/>
        </w:rPr>
        <w:t xml:space="preserve"> </w:t>
      </w:r>
      <w:proofErr w:type="spellStart"/>
      <w:r w:rsidR="00075B2C" w:rsidRPr="00220787">
        <w:rPr>
          <w:rFonts w:ascii="Arial" w:hAnsi="Arial" w:cs="Arial"/>
          <w:b/>
          <w:bCs/>
          <w:szCs w:val="22"/>
        </w:rPr>
        <w:t>Creazzola</w:t>
      </w:r>
      <w:proofErr w:type="spellEnd"/>
      <w:r w:rsidR="00075B2C" w:rsidRPr="00220787">
        <w:rPr>
          <w:rFonts w:ascii="Arial" w:hAnsi="Arial" w:cs="Arial"/>
          <w:b/>
          <w:bCs/>
          <w:szCs w:val="22"/>
        </w:rPr>
        <w:t xml:space="preserve"> Campos, Naor Morais de Melo, Adilson Dias de Pontes, Luiz de Gonzaga Silva, Virginia Odete Cruz Barroca, Arnóbio Dias de Pontes, Mª </w:t>
      </w:r>
      <w:proofErr w:type="spellStart"/>
      <w:r w:rsidR="00075B2C" w:rsidRPr="00220787">
        <w:rPr>
          <w:rFonts w:ascii="Arial" w:hAnsi="Arial" w:cs="Arial"/>
          <w:b/>
          <w:bCs/>
          <w:szCs w:val="22"/>
        </w:rPr>
        <w:t>Sallydelândia</w:t>
      </w:r>
      <w:proofErr w:type="spellEnd"/>
      <w:r w:rsidR="00075B2C" w:rsidRPr="00220787">
        <w:rPr>
          <w:rFonts w:ascii="Arial" w:hAnsi="Arial" w:cs="Arial"/>
          <w:b/>
          <w:bCs/>
          <w:szCs w:val="22"/>
        </w:rPr>
        <w:t xml:space="preserve"> Sobral de Farias, Marcos Lázaro de A. Quirino</w:t>
      </w:r>
      <w:r w:rsidR="00075B2C" w:rsidRPr="00220787">
        <w:rPr>
          <w:rFonts w:ascii="Arial" w:hAnsi="Arial" w:cs="Arial"/>
          <w:szCs w:val="22"/>
        </w:rPr>
        <w:t xml:space="preserve"> </w:t>
      </w:r>
      <w:r w:rsidR="00075B2C" w:rsidRPr="00220787">
        <w:rPr>
          <w:rFonts w:ascii="Arial" w:hAnsi="Arial" w:cs="Arial"/>
          <w:b/>
          <w:bCs/>
          <w:szCs w:val="22"/>
        </w:rPr>
        <w:t>e Alberto de Matos Maia</w:t>
      </w:r>
      <w:r w:rsidR="00075B2C" w:rsidRPr="00220787">
        <w:rPr>
          <w:rFonts w:ascii="Arial" w:hAnsi="Arial" w:cs="Arial"/>
          <w:szCs w:val="22"/>
        </w:rPr>
        <w:t xml:space="preserve">; dos Suplentes: </w:t>
      </w:r>
      <w:r w:rsidR="00075B2C" w:rsidRPr="00220787">
        <w:rPr>
          <w:rFonts w:ascii="Arial" w:hAnsi="Arial" w:cs="Arial"/>
          <w:b/>
          <w:bCs/>
          <w:szCs w:val="22"/>
        </w:rPr>
        <w:t>Alberto Sérgio de C. Onofre, Luiz Carlos Gomes da Silva</w:t>
      </w:r>
      <w:r w:rsidR="00075B2C" w:rsidRPr="00220787">
        <w:rPr>
          <w:rFonts w:ascii="Arial" w:hAnsi="Arial" w:cs="Arial"/>
          <w:szCs w:val="22"/>
        </w:rPr>
        <w:t xml:space="preserve">. Justificaram ausência os Conselheiros: </w:t>
      </w:r>
      <w:r w:rsidR="00075B2C" w:rsidRPr="00220787">
        <w:rPr>
          <w:rFonts w:ascii="Arial" w:hAnsi="Arial" w:cs="Arial"/>
          <w:b/>
          <w:bCs/>
          <w:szCs w:val="22"/>
        </w:rPr>
        <w:t xml:space="preserve">Vital Maria Lins Guerra, Cândida Régis B. de Andrade, Edmilson </w:t>
      </w:r>
      <w:proofErr w:type="spellStart"/>
      <w:r w:rsidR="00075B2C" w:rsidRPr="00220787">
        <w:rPr>
          <w:rFonts w:ascii="Arial" w:hAnsi="Arial" w:cs="Arial"/>
          <w:b/>
          <w:bCs/>
          <w:szCs w:val="22"/>
        </w:rPr>
        <w:t>Alter</w:t>
      </w:r>
      <w:proofErr w:type="spellEnd"/>
      <w:r w:rsidR="00075B2C" w:rsidRPr="00220787">
        <w:rPr>
          <w:rFonts w:ascii="Arial" w:hAnsi="Arial" w:cs="Arial"/>
          <w:b/>
          <w:bCs/>
          <w:szCs w:val="22"/>
        </w:rPr>
        <w:t xml:space="preserve"> Campos Martins, Anselmo de Almeida Luna, José </w:t>
      </w:r>
      <w:proofErr w:type="spellStart"/>
      <w:r w:rsidR="00075B2C" w:rsidRPr="00220787">
        <w:rPr>
          <w:rFonts w:ascii="Arial" w:hAnsi="Arial" w:cs="Arial"/>
          <w:b/>
          <w:bCs/>
          <w:szCs w:val="22"/>
        </w:rPr>
        <w:t>Lenilton</w:t>
      </w:r>
      <w:proofErr w:type="spellEnd"/>
      <w:r w:rsidR="00075B2C" w:rsidRPr="00220787">
        <w:rPr>
          <w:rFonts w:ascii="Arial" w:hAnsi="Arial" w:cs="Arial"/>
          <w:b/>
          <w:bCs/>
          <w:szCs w:val="22"/>
        </w:rPr>
        <w:t xml:space="preserve"> de Carvalho, Maurício Timótheo de Souza, Ronaldo Soares Gomes, Evaldo de Almeida Fernandes, José Humberto A. de Albuquerque</w:t>
      </w:r>
      <w:r w:rsidR="00DA621D">
        <w:rPr>
          <w:rFonts w:ascii="Arial" w:hAnsi="Arial" w:cs="Arial"/>
          <w:b/>
          <w:bCs/>
          <w:szCs w:val="22"/>
        </w:rPr>
        <w:t>.</w:t>
      </w:r>
    </w:p>
    <w:p w:rsidR="00075B2C" w:rsidRPr="00220787" w:rsidRDefault="00075B2C" w:rsidP="00DA621D">
      <w:pPr>
        <w:ind w:left="426" w:hanging="568"/>
        <w:jc w:val="both"/>
        <w:rPr>
          <w:rFonts w:ascii="Arial" w:hAnsi="Arial" w:cs="Arial"/>
          <w:szCs w:val="22"/>
        </w:rPr>
      </w:pPr>
      <w:r w:rsidRPr="00220787">
        <w:rPr>
          <w:rFonts w:ascii="Arial" w:hAnsi="Arial" w:cs="Arial"/>
          <w:szCs w:val="22"/>
        </w:rPr>
        <w:t>.</w:t>
      </w:r>
    </w:p>
    <w:p w:rsidR="00075B2C" w:rsidRDefault="00075B2C" w:rsidP="00075B2C">
      <w:pPr>
        <w:spacing w:line="360" w:lineRule="auto"/>
        <w:ind w:left="-142" w:right="141"/>
        <w:jc w:val="center"/>
        <w:rPr>
          <w:rFonts w:ascii="Arial" w:hAnsi="Arial" w:cs="Arial"/>
          <w:szCs w:val="24"/>
        </w:rPr>
      </w:pPr>
      <w:r>
        <w:rPr>
          <w:rFonts w:ascii="Arial" w:hAnsi="Arial" w:cs="Arial"/>
          <w:szCs w:val="24"/>
        </w:rPr>
        <w:t>Cientifique-se e Cumpra-se</w:t>
      </w:r>
    </w:p>
    <w:p w:rsidR="00075B2C" w:rsidRPr="00940BAD" w:rsidRDefault="00075B2C" w:rsidP="00075B2C">
      <w:pPr>
        <w:ind w:left="-284" w:right="141"/>
        <w:jc w:val="center"/>
        <w:rPr>
          <w:rFonts w:ascii="Arial" w:hAnsi="Arial" w:cs="Arial"/>
          <w:sz w:val="16"/>
          <w:szCs w:val="16"/>
        </w:rPr>
      </w:pPr>
    </w:p>
    <w:p w:rsidR="00075B2C" w:rsidRDefault="00075B2C" w:rsidP="00075B2C">
      <w:pPr>
        <w:ind w:left="-284" w:right="141"/>
        <w:jc w:val="center"/>
        <w:rPr>
          <w:rFonts w:ascii="Arial" w:hAnsi="Arial" w:cs="Arial"/>
          <w:szCs w:val="24"/>
        </w:rPr>
      </w:pPr>
      <w:r>
        <w:rPr>
          <w:rFonts w:ascii="Arial" w:hAnsi="Arial" w:cs="Arial"/>
          <w:szCs w:val="24"/>
        </w:rPr>
        <w:t>João Pessoa, 08 de setembro de 2014</w:t>
      </w:r>
    </w:p>
    <w:p w:rsidR="00075B2C" w:rsidRDefault="00075B2C" w:rsidP="00075B2C">
      <w:pPr>
        <w:ind w:left="-284" w:right="141"/>
        <w:jc w:val="center"/>
        <w:rPr>
          <w:rFonts w:ascii="Arial" w:hAnsi="Arial" w:cs="Arial"/>
          <w:szCs w:val="24"/>
        </w:rPr>
      </w:pPr>
    </w:p>
    <w:p w:rsidR="00075B2C" w:rsidRPr="002044ED" w:rsidRDefault="00075B2C" w:rsidP="00075B2C">
      <w:pPr>
        <w:ind w:left="-284" w:right="141"/>
        <w:jc w:val="center"/>
        <w:rPr>
          <w:rFonts w:ascii="Arial" w:hAnsi="Arial" w:cs="Arial"/>
          <w:sz w:val="10"/>
          <w:szCs w:val="10"/>
        </w:rPr>
      </w:pPr>
    </w:p>
    <w:p w:rsidR="00075B2C" w:rsidRDefault="00075B2C" w:rsidP="00075B2C">
      <w:pPr>
        <w:ind w:right="141"/>
        <w:jc w:val="center"/>
        <w:rPr>
          <w:rFonts w:ascii="Arial" w:hAnsi="Arial" w:cs="Arial"/>
          <w:b/>
          <w:szCs w:val="22"/>
        </w:rPr>
      </w:pPr>
      <w:r>
        <w:rPr>
          <w:rFonts w:ascii="Arial" w:hAnsi="Arial" w:cs="Arial"/>
          <w:szCs w:val="22"/>
        </w:rPr>
        <w:t>Eng. Minas.</w:t>
      </w:r>
      <w:r w:rsidRPr="00B276B4">
        <w:rPr>
          <w:rFonts w:ascii="Arial" w:hAnsi="Arial" w:cs="Arial"/>
          <w:szCs w:val="22"/>
        </w:rPr>
        <w:t xml:space="preserve"> </w:t>
      </w:r>
      <w:r>
        <w:rPr>
          <w:rFonts w:ascii="Arial" w:hAnsi="Arial" w:cs="Arial"/>
          <w:b/>
          <w:szCs w:val="22"/>
        </w:rPr>
        <w:t>RENAN GUIMARÁES DE AZEVEDO</w:t>
      </w:r>
    </w:p>
    <w:p w:rsidR="00075B2C" w:rsidRDefault="00075B2C" w:rsidP="00075B2C">
      <w:pPr>
        <w:jc w:val="center"/>
        <w:rPr>
          <w:rFonts w:ascii="Arial" w:hAnsi="Arial" w:cs="Arial"/>
          <w:bCs/>
          <w:sz w:val="4"/>
          <w:szCs w:val="4"/>
        </w:rPr>
      </w:pPr>
      <w:r>
        <w:rPr>
          <w:rFonts w:ascii="Arial" w:hAnsi="Arial" w:cs="Arial"/>
          <w:szCs w:val="24"/>
        </w:rPr>
        <w:t>-Presidente em exercício -</w:t>
      </w:r>
    </w:p>
    <w:p w:rsidR="00075B2C" w:rsidRDefault="00075B2C" w:rsidP="00075B2C">
      <w:pPr>
        <w:jc w:val="center"/>
        <w:rPr>
          <w:rFonts w:ascii="Arial" w:hAnsi="Arial" w:cs="Arial"/>
          <w:bCs/>
          <w:sz w:val="4"/>
          <w:szCs w:val="4"/>
        </w:rPr>
      </w:pPr>
    </w:p>
    <w:p w:rsidR="000E3C90" w:rsidRDefault="000E3C90" w:rsidP="00F50E2F">
      <w:pPr>
        <w:spacing w:line="360" w:lineRule="auto"/>
        <w:ind w:left="-142" w:right="141"/>
        <w:jc w:val="center"/>
        <w:rPr>
          <w:rFonts w:ascii="Arial" w:hAnsi="Arial" w:cs="Arial"/>
          <w:bCs/>
          <w:sz w:val="4"/>
          <w:szCs w:val="4"/>
        </w:rPr>
      </w:pP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93" w:rsidRDefault="00E06193">
      <w:r>
        <w:separator/>
      </w:r>
    </w:p>
  </w:endnote>
  <w:endnote w:type="continuationSeparator" w:id="0">
    <w:p w:rsidR="00E06193" w:rsidRDefault="00E06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93" w:rsidRDefault="00E06193">
      <w:r>
        <w:separator/>
      </w:r>
    </w:p>
  </w:footnote>
  <w:footnote w:type="continuationSeparator" w:id="0">
    <w:p w:rsidR="00E06193" w:rsidRDefault="00E06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7BBE"/>
    <w:rsid w:val="00093AD2"/>
    <w:rsid w:val="0009773C"/>
    <w:rsid w:val="00097770"/>
    <w:rsid w:val="000A03EF"/>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5ACC"/>
    <w:rsid w:val="004B156A"/>
    <w:rsid w:val="004B70DF"/>
    <w:rsid w:val="004B7F88"/>
    <w:rsid w:val="004C220C"/>
    <w:rsid w:val="004C507C"/>
    <w:rsid w:val="004C685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41076"/>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6297"/>
    <w:rsid w:val="00706CB0"/>
    <w:rsid w:val="00710310"/>
    <w:rsid w:val="007112BB"/>
    <w:rsid w:val="0071138B"/>
    <w:rsid w:val="00714DD7"/>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6260"/>
    <w:rsid w:val="007C753D"/>
    <w:rsid w:val="007C789D"/>
    <w:rsid w:val="007D098A"/>
    <w:rsid w:val="007D09ED"/>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47CF"/>
    <w:rsid w:val="0082771B"/>
    <w:rsid w:val="00831803"/>
    <w:rsid w:val="008341A3"/>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48C"/>
    <w:rsid w:val="00F45EDB"/>
    <w:rsid w:val="00F5022B"/>
    <w:rsid w:val="00F50E2F"/>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416</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51</cp:revision>
  <cp:lastPrinted>2014-10-21T14:03:00Z</cp:lastPrinted>
  <dcterms:created xsi:type="dcterms:W3CDTF">2014-10-21T13:57:00Z</dcterms:created>
  <dcterms:modified xsi:type="dcterms:W3CDTF">2014-12-17T14:12:00Z</dcterms:modified>
</cp:coreProperties>
</file>