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246039">
        <w:rPr>
          <w:rFonts w:ascii="Arial" w:hAnsi="Arial" w:cs="Arial"/>
          <w:b/>
          <w:bCs/>
          <w:szCs w:val="22"/>
        </w:rPr>
        <w:t>16</w:t>
      </w:r>
      <w:r w:rsidR="00BA7539">
        <w:rPr>
          <w:rFonts w:ascii="Arial" w:hAnsi="Arial" w:cs="Arial"/>
          <w:b/>
          <w:bCs/>
          <w:szCs w:val="22"/>
        </w:rPr>
        <w:t>/2016</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246039">
        <w:rPr>
          <w:rFonts w:ascii="Arial" w:hAnsi="Arial" w:cs="Arial"/>
          <w:b/>
          <w:bCs/>
          <w:szCs w:val="22"/>
        </w:rPr>
        <w:t>1024625/2014</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246039">
        <w:rPr>
          <w:rFonts w:ascii="Arial" w:hAnsi="Arial" w:cs="Arial"/>
          <w:b/>
          <w:szCs w:val="22"/>
        </w:rPr>
        <w:t>CÍCERO ANTONIO DE CRUZ ALMEIDA</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BA7539">
        <w:rPr>
          <w:rFonts w:ascii="Arial" w:hAnsi="Arial" w:cs="Arial"/>
          <w:bCs/>
          <w:szCs w:val="22"/>
        </w:rPr>
        <w:t>Interposição de recurso</w:t>
      </w:r>
    </w:p>
    <w:p w:rsidR="007A2C2D" w:rsidRPr="006F6F66" w:rsidRDefault="007A2C2D" w:rsidP="0063052C">
      <w:pPr>
        <w:ind w:left="2124" w:right="-142"/>
        <w:jc w:val="both"/>
        <w:rPr>
          <w:rFonts w:ascii="Arial" w:hAnsi="Arial" w:cs="Arial"/>
          <w:bCs/>
          <w:szCs w:val="22"/>
        </w:rPr>
      </w:pPr>
    </w:p>
    <w:p w:rsidR="00650226" w:rsidRPr="006F6F66" w:rsidRDefault="00650226" w:rsidP="00D6266E">
      <w:pPr>
        <w:ind w:left="2553" w:hanging="1137"/>
        <w:jc w:val="both"/>
        <w:rPr>
          <w:rFonts w:ascii="Arial" w:hAnsi="Arial" w:cs="Arial"/>
          <w:bCs/>
          <w:szCs w:val="22"/>
        </w:rPr>
      </w:pPr>
      <w:r w:rsidRPr="006F6F66">
        <w:rPr>
          <w:rFonts w:ascii="Arial" w:hAnsi="Arial" w:cs="Arial"/>
          <w:szCs w:val="22"/>
        </w:rPr>
        <w:t xml:space="preserve">EMENTA: Nega provimento ao mérito de que trata o processo, com aplicação de penalidade, conforme prevê a legislação. </w:t>
      </w:r>
    </w:p>
    <w:p w:rsidR="003411C8" w:rsidRPr="009121EC" w:rsidRDefault="003411C8" w:rsidP="00650226">
      <w:pPr>
        <w:ind w:right="-426"/>
        <w:jc w:val="center"/>
        <w:rPr>
          <w:rFonts w:ascii="Arial" w:hAnsi="Arial" w:cs="Arial"/>
          <w:b/>
          <w:bCs/>
          <w:sz w:val="18"/>
          <w:szCs w:val="18"/>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9121EC" w:rsidRDefault="00650226" w:rsidP="00650226">
      <w:pPr>
        <w:ind w:right="-426"/>
        <w:jc w:val="center"/>
        <w:rPr>
          <w:rFonts w:ascii="Arial" w:hAnsi="Arial" w:cs="Arial"/>
          <w:bCs/>
          <w:sz w:val="18"/>
          <w:szCs w:val="18"/>
        </w:rPr>
      </w:pPr>
    </w:p>
    <w:p w:rsidR="00E319EB" w:rsidRPr="001E4B99" w:rsidRDefault="00650226" w:rsidP="00E319EB">
      <w:pPr>
        <w:ind w:left="-142"/>
        <w:jc w:val="both"/>
        <w:rPr>
          <w:rFonts w:ascii="Arial" w:hAnsi="Arial" w:cs="Arial"/>
          <w:szCs w:val="22"/>
        </w:rPr>
      </w:pPr>
      <w:r w:rsidRPr="00AC5CCC">
        <w:rPr>
          <w:rFonts w:ascii="Arial" w:hAnsi="Arial" w:cs="Arial"/>
          <w:szCs w:val="22"/>
        </w:rPr>
        <w:t xml:space="preserve">O Plenário do Conselho Regional de Engenharia e Agronomia – CREA/PB, em sua Sessão Plenária Nº </w:t>
      </w:r>
      <w:r w:rsidR="0063052C" w:rsidRPr="00AC5CCC">
        <w:rPr>
          <w:rFonts w:ascii="Arial" w:hAnsi="Arial" w:cs="Arial"/>
          <w:b/>
          <w:szCs w:val="22"/>
        </w:rPr>
        <w:t>64</w:t>
      </w:r>
      <w:r w:rsidR="000841B0" w:rsidRPr="00AC5CCC">
        <w:rPr>
          <w:rFonts w:ascii="Arial" w:hAnsi="Arial" w:cs="Arial"/>
          <w:b/>
          <w:szCs w:val="22"/>
        </w:rPr>
        <w:t>3</w:t>
      </w:r>
      <w:r w:rsidR="00831A2A" w:rsidRPr="00AC5CCC">
        <w:rPr>
          <w:rFonts w:ascii="Arial" w:hAnsi="Arial" w:cs="Arial"/>
          <w:szCs w:val="22"/>
        </w:rPr>
        <w:t xml:space="preserve"> de </w:t>
      </w:r>
      <w:r w:rsidR="000841B0" w:rsidRPr="00AC5CCC">
        <w:rPr>
          <w:rFonts w:ascii="Arial" w:hAnsi="Arial" w:cs="Arial"/>
          <w:szCs w:val="22"/>
        </w:rPr>
        <w:t>14 de março de 2016</w:t>
      </w:r>
      <w:r w:rsidR="005D2242" w:rsidRPr="00AC5CCC">
        <w:rPr>
          <w:rFonts w:ascii="Arial" w:hAnsi="Arial" w:cs="Arial"/>
          <w:szCs w:val="22"/>
        </w:rPr>
        <w:t xml:space="preserve">, </w:t>
      </w:r>
      <w:r w:rsidR="000841B0" w:rsidRPr="00AC5CCC">
        <w:rPr>
          <w:rFonts w:ascii="Arial" w:hAnsi="Arial" w:cs="Arial"/>
          <w:szCs w:val="22"/>
        </w:rPr>
        <w:t>considerando</w:t>
      </w:r>
      <w:r w:rsidR="009C417E">
        <w:rPr>
          <w:rFonts w:ascii="Arial" w:hAnsi="Arial" w:cs="Arial"/>
          <w:szCs w:val="22"/>
        </w:rPr>
        <w:t xml:space="preserve"> o recurso apresentado pelo interessado, acerca da Decisão da Câmara Especializada CEECA, que indeferiu o mérito, que </w:t>
      </w:r>
      <w:r w:rsidR="009C417E" w:rsidRPr="00761033">
        <w:rPr>
          <w:rFonts w:ascii="Arial" w:hAnsi="Arial" w:cs="Arial"/>
          <w:szCs w:val="22"/>
        </w:rPr>
        <w:t xml:space="preserve">versa </w:t>
      </w:r>
      <w:r w:rsidR="009C417E">
        <w:rPr>
          <w:rFonts w:ascii="Arial" w:hAnsi="Arial" w:cs="Arial"/>
          <w:szCs w:val="22"/>
        </w:rPr>
        <w:t>sobre auto de i</w:t>
      </w:r>
      <w:r w:rsidR="009C417E" w:rsidRPr="00761033">
        <w:rPr>
          <w:rFonts w:ascii="Arial" w:hAnsi="Arial" w:cs="Arial"/>
          <w:szCs w:val="22"/>
        </w:rPr>
        <w:t>nfração 300002694/2014, contra o Sr. CÍCERO ANTÔNIO DE CRUZ ALMEIDA, devido a falta de Anotação de  responsabilidade Técnica - ART, referente a execução da obra e dos projetos complementares (estrutural, elétric</w:t>
      </w:r>
      <w:r w:rsidR="009C417E">
        <w:rPr>
          <w:rFonts w:ascii="Arial" w:hAnsi="Arial" w:cs="Arial"/>
          <w:szCs w:val="22"/>
        </w:rPr>
        <w:t xml:space="preserve">o, hidrossanitário) referente </w:t>
      </w:r>
      <w:r w:rsidR="009C417E" w:rsidRPr="00761033">
        <w:rPr>
          <w:rFonts w:ascii="Arial" w:hAnsi="Arial" w:cs="Arial"/>
          <w:szCs w:val="22"/>
        </w:rPr>
        <w:t>construção residencial com área de 120,00m</w:t>
      </w:r>
      <w:r w:rsidR="009C417E">
        <w:rPr>
          <w:rFonts w:ascii="Arial" w:hAnsi="Arial" w:cs="Arial"/>
          <w:szCs w:val="22"/>
        </w:rPr>
        <w:t>;</w:t>
      </w:r>
      <w:r w:rsidR="009C417E" w:rsidRPr="00761033">
        <w:rPr>
          <w:rFonts w:ascii="Arial" w:hAnsi="Arial" w:cs="Arial"/>
          <w:szCs w:val="22"/>
        </w:rPr>
        <w:t xml:space="preserve"> considerando que tal fato constitui infração, alínea “a” do Art. 6° da Lei 5.194/66; considerando que o autuado não eliminou o fato gerador e não apresentou defesa para análise da Câmara Especializada</w:t>
      </w:r>
      <w:r w:rsidR="009C417E">
        <w:rPr>
          <w:rFonts w:ascii="Arial" w:hAnsi="Arial" w:cs="Arial"/>
          <w:szCs w:val="22"/>
        </w:rPr>
        <w:t xml:space="preserve">, considerando que o processo foi apreciado pelo relator à luz da legislação, que após análise probatória dos autos, apresenta </w:t>
      </w:r>
      <w:r w:rsidR="009C417E">
        <w:rPr>
          <w:rFonts w:ascii="Arial" w:hAnsi="Arial" w:cs="Arial"/>
        </w:rPr>
        <w:t>PARECER f</w:t>
      </w:r>
      <w:r w:rsidR="009C417E" w:rsidRPr="009C417E">
        <w:rPr>
          <w:rFonts w:ascii="Arial" w:hAnsi="Arial" w:cs="Arial"/>
        </w:rPr>
        <w:t>undamentado no esclarecimento</w:t>
      </w:r>
      <w:r w:rsidR="009C417E">
        <w:rPr>
          <w:rFonts w:ascii="Arial" w:hAnsi="Arial" w:cs="Arial"/>
        </w:rPr>
        <w:t xml:space="preserve"> da Gerencia de Fiscalização, uma vez que a autuada não</w:t>
      </w:r>
      <w:r w:rsidR="009C417E" w:rsidRPr="009C417E">
        <w:rPr>
          <w:rFonts w:ascii="Arial" w:hAnsi="Arial" w:cs="Arial"/>
        </w:rPr>
        <w:t xml:space="preserve"> eliminou o fato</w:t>
      </w:r>
      <w:r w:rsidR="009C417E">
        <w:rPr>
          <w:rFonts w:ascii="Arial" w:hAnsi="Arial" w:cs="Arial"/>
        </w:rPr>
        <w:t xml:space="preserve"> gerador no prazo legal e também não</w:t>
      </w:r>
      <w:r w:rsidR="009C417E" w:rsidRPr="009C417E">
        <w:rPr>
          <w:rFonts w:ascii="Arial" w:hAnsi="Arial" w:cs="Arial"/>
        </w:rPr>
        <w:t xml:space="preserve"> apres</w:t>
      </w:r>
      <w:r w:rsidR="009C417E">
        <w:rPr>
          <w:rFonts w:ascii="Arial" w:hAnsi="Arial" w:cs="Arial"/>
        </w:rPr>
        <w:t xml:space="preserve">entou defesa, tornando-se REVEL; destaca que após </w:t>
      </w:r>
      <w:r w:rsidR="009C417E" w:rsidRPr="009C417E">
        <w:rPr>
          <w:rFonts w:ascii="Arial" w:hAnsi="Arial" w:cs="Arial"/>
        </w:rPr>
        <w:t xml:space="preserve">decisão da CEECA, </w:t>
      </w:r>
      <w:r w:rsidR="009C417E">
        <w:rPr>
          <w:rFonts w:ascii="Arial" w:hAnsi="Arial" w:cs="Arial"/>
        </w:rPr>
        <w:t xml:space="preserve">o interessado </w:t>
      </w:r>
      <w:r w:rsidR="009C417E" w:rsidRPr="009C417E">
        <w:rPr>
          <w:rFonts w:ascii="Arial" w:hAnsi="Arial" w:cs="Arial"/>
        </w:rPr>
        <w:t>apresentou recurso ao plenário</w:t>
      </w:r>
      <w:r w:rsidR="009C417E">
        <w:rPr>
          <w:rFonts w:ascii="Arial" w:hAnsi="Arial" w:cs="Arial"/>
        </w:rPr>
        <w:t>,</w:t>
      </w:r>
      <w:r w:rsidR="009C417E" w:rsidRPr="009C417E">
        <w:rPr>
          <w:rFonts w:ascii="Arial" w:hAnsi="Arial" w:cs="Arial"/>
        </w:rPr>
        <w:t xml:space="preserve"> sem encontrar contudo fundamentação legal para o arquivamento do Auto de </w:t>
      </w:r>
      <w:r w:rsidR="009C417E">
        <w:rPr>
          <w:rFonts w:ascii="Arial" w:hAnsi="Arial" w:cs="Arial"/>
        </w:rPr>
        <w:t>Infração, apresenta p</w:t>
      </w:r>
      <w:r w:rsidR="009C417E" w:rsidRPr="009C417E">
        <w:rPr>
          <w:rFonts w:ascii="Arial" w:hAnsi="Arial" w:cs="Arial"/>
        </w:rPr>
        <w:t xml:space="preserve">arecer </w:t>
      </w:r>
      <w:r w:rsidR="009C417E">
        <w:rPr>
          <w:rFonts w:ascii="Arial" w:hAnsi="Arial" w:cs="Arial"/>
        </w:rPr>
        <w:t>favorá</w:t>
      </w:r>
      <w:r w:rsidR="009C417E" w:rsidRPr="009C417E">
        <w:rPr>
          <w:rFonts w:ascii="Arial" w:hAnsi="Arial" w:cs="Arial"/>
        </w:rPr>
        <w:t xml:space="preserve">vel a continuidade do </w:t>
      </w:r>
      <w:r w:rsidR="009C417E">
        <w:rPr>
          <w:rFonts w:ascii="Arial" w:hAnsi="Arial" w:cs="Arial"/>
        </w:rPr>
        <w:t>A.I</w:t>
      </w:r>
      <w:r w:rsidR="009C417E" w:rsidRPr="009C417E">
        <w:rPr>
          <w:rFonts w:ascii="Arial" w:hAnsi="Arial" w:cs="Arial"/>
        </w:rPr>
        <w:t xml:space="preserve">, segundo o que prevê a alínea “a” do art. 6° da Lei 5.194/66, com Penalidade sugerida na alínea “d” do art. 73 da Lei 5.194/66, ou seja, </w:t>
      </w:r>
      <w:r w:rsidR="009C417E">
        <w:rPr>
          <w:rFonts w:ascii="Arial" w:hAnsi="Arial" w:cs="Arial"/>
        </w:rPr>
        <w:t>aplicação de penalidade, cuja multa varia</w:t>
      </w:r>
      <w:r w:rsidR="009C417E" w:rsidRPr="009C417E">
        <w:rPr>
          <w:rFonts w:ascii="Arial" w:hAnsi="Arial" w:cs="Arial"/>
        </w:rPr>
        <w:t xml:space="preserve"> de R$ 840,64 a R$ 1.681,84 (valores de referência do ano da autuação, ou seja, 2014). Salvo melhor juízo, É o nosso parecer. João Pessoa, 14 de Março de 2016. Eng.º Agr.º Jose Humberto Almeida </w:t>
      </w:r>
      <w:r w:rsidR="007B1110">
        <w:rPr>
          <w:rFonts w:ascii="Arial" w:hAnsi="Arial" w:cs="Arial"/>
        </w:rPr>
        <w:t>de Albuquerque CREA 160175961-4;</w:t>
      </w:r>
      <w:r w:rsidR="009C417E" w:rsidRPr="009C417E">
        <w:rPr>
          <w:rFonts w:ascii="Arial" w:hAnsi="Arial" w:cs="Arial"/>
        </w:rPr>
        <w:t>Conselheiro Titular do CREA-PB</w:t>
      </w:r>
      <w:r w:rsidR="009121EC">
        <w:rPr>
          <w:rFonts w:ascii="Arial" w:hAnsi="Arial" w:cs="Arial"/>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E319EB" w:rsidRPr="0067432E">
        <w:rPr>
          <w:rFonts w:ascii="Arial" w:hAnsi="Arial" w:cs="Arial"/>
          <w:szCs w:val="22"/>
        </w:rPr>
        <w:t xml:space="preserve">Suplente: </w:t>
      </w:r>
      <w:r w:rsidR="00E319EB" w:rsidRPr="0067432E">
        <w:rPr>
          <w:rFonts w:ascii="Arial" w:hAnsi="Arial" w:cs="Arial"/>
          <w:b/>
          <w:szCs w:val="22"/>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319EB">
      <w:pPr>
        <w:ind w:left="-142"/>
        <w:jc w:val="both"/>
        <w:rPr>
          <w:rFonts w:ascii="Arial" w:hAnsi="Arial" w:cs="Arial"/>
          <w:sz w:val="8"/>
          <w:szCs w:val="8"/>
        </w:rPr>
      </w:pPr>
    </w:p>
    <w:p w:rsidR="00E319EB" w:rsidRPr="00A61810" w:rsidRDefault="00E319EB" w:rsidP="00E319EB">
      <w:pPr>
        <w:spacing w:line="360" w:lineRule="auto"/>
        <w:ind w:left="-142" w:right="141"/>
        <w:jc w:val="center"/>
        <w:rPr>
          <w:rFonts w:ascii="Arial" w:hAnsi="Arial" w:cs="Arial"/>
          <w:szCs w:val="24"/>
        </w:rPr>
      </w:pPr>
      <w:r w:rsidRPr="00A61810">
        <w:rPr>
          <w:rFonts w:ascii="Arial" w:hAnsi="Arial" w:cs="Arial"/>
          <w:szCs w:val="24"/>
        </w:rPr>
        <w:t>Cientifique-se e Cumpra-se</w:t>
      </w:r>
    </w:p>
    <w:p w:rsidR="00E319EB" w:rsidRPr="00164F9D" w:rsidRDefault="00E319EB" w:rsidP="00E319EB">
      <w:pPr>
        <w:ind w:left="-284" w:right="141"/>
        <w:jc w:val="center"/>
        <w:rPr>
          <w:rFonts w:ascii="Arial" w:hAnsi="Arial" w:cs="Arial"/>
          <w:sz w:val="10"/>
          <w:szCs w:val="10"/>
        </w:rPr>
      </w:pPr>
    </w:p>
    <w:p w:rsidR="00E319EB" w:rsidRPr="00A61810" w:rsidRDefault="00E319EB" w:rsidP="00E319EB">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Cs w:val="24"/>
        </w:rPr>
      </w:pPr>
    </w:p>
    <w:p w:rsidR="00E319EB" w:rsidRPr="00E319EB" w:rsidRDefault="00E319EB" w:rsidP="00E319EB">
      <w:pPr>
        <w:ind w:left="-284" w:right="141"/>
        <w:jc w:val="center"/>
        <w:rPr>
          <w:rFonts w:ascii="Arial" w:hAnsi="Arial" w:cs="Arial"/>
          <w:sz w:val="10"/>
          <w:szCs w:val="10"/>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536589" w:rsidRPr="006F6F66" w:rsidRDefault="00536589" w:rsidP="00E319EB">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39D" w:rsidRDefault="004A639D">
      <w:r>
        <w:separator/>
      </w:r>
    </w:p>
  </w:endnote>
  <w:endnote w:type="continuationSeparator" w:id="1">
    <w:p w:rsidR="004A639D" w:rsidRDefault="004A63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39D" w:rsidRDefault="004A639D">
      <w:r>
        <w:separator/>
      </w:r>
    </w:p>
  </w:footnote>
  <w:footnote w:type="continuationSeparator" w:id="1">
    <w:p w:rsidR="004A639D" w:rsidRDefault="004A6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E6697"/>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C6901"/>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11C8"/>
    <w:rsid w:val="0034302D"/>
    <w:rsid w:val="00343513"/>
    <w:rsid w:val="00343AD9"/>
    <w:rsid w:val="00345F9E"/>
    <w:rsid w:val="00350D33"/>
    <w:rsid w:val="003523F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A639D"/>
    <w:rsid w:val="004B156A"/>
    <w:rsid w:val="004B70DF"/>
    <w:rsid w:val="004B7F88"/>
    <w:rsid w:val="004C220C"/>
    <w:rsid w:val="004C507C"/>
    <w:rsid w:val="004C685F"/>
    <w:rsid w:val="004C6D0F"/>
    <w:rsid w:val="004D01FD"/>
    <w:rsid w:val="004D054B"/>
    <w:rsid w:val="004D0F07"/>
    <w:rsid w:val="004D1BA8"/>
    <w:rsid w:val="004D1FC1"/>
    <w:rsid w:val="004D430D"/>
    <w:rsid w:val="004D739B"/>
    <w:rsid w:val="004D7AFF"/>
    <w:rsid w:val="004E306C"/>
    <w:rsid w:val="004E34C3"/>
    <w:rsid w:val="004E5BFA"/>
    <w:rsid w:val="004E7323"/>
    <w:rsid w:val="004F1A1D"/>
    <w:rsid w:val="004F55D9"/>
    <w:rsid w:val="004F5D79"/>
    <w:rsid w:val="00500CC7"/>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416F"/>
    <w:rsid w:val="006E45D6"/>
    <w:rsid w:val="006E7DBD"/>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1110"/>
    <w:rsid w:val="007B3347"/>
    <w:rsid w:val="007B36D1"/>
    <w:rsid w:val="007B4947"/>
    <w:rsid w:val="007B7810"/>
    <w:rsid w:val="007C54F6"/>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3A9"/>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1D69"/>
    <w:rsid w:val="00AA2CFD"/>
    <w:rsid w:val="00AA4A95"/>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19EB"/>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2016-03-16T17:14:00Z</cp:lastPrinted>
  <dcterms:created xsi:type="dcterms:W3CDTF">2016-03-16T17:15:00Z</dcterms:created>
  <dcterms:modified xsi:type="dcterms:W3CDTF">2016-03-16T17:52:00Z</dcterms:modified>
</cp:coreProperties>
</file>