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70" w:rsidRDefault="00E05470" w:rsidP="00D36B73">
      <w:pPr>
        <w:pStyle w:val="Ttulo2"/>
        <w:ind w:left="-284" w:right="-142"/>
        <w:rPr>
          <w:bCs/>
          <w:sz w:val="22"/>
          <w:szCs w:val="22"/>
        </w:rPr>
      </w:pPr>
      <w:proofErr w:type="spellStart"/>
      <w:r>
        <w:rPr>
          <w:b w:val="0"/>
          <w:bCs/>
          <w:sz w:val="22"/>
          <w:szCs w:val="22"/>
        </w:rPr>
        <w:t>Ref.</w:t>
      </w:r>
      <w:proofErr w:type="spellEnd"/>
      <w:r>
        <w:rPr>
          <w:b w:val="0"/>
          <w:bCs/>
          <w:sz w:val="22"/>
          <w:szCs w:val="22"/>
        </w:rPr>
        <w:t xml:space="preserve">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D36B73">
      <w:pPr>
        <w:ind w:left="-284" w:right="141"/>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653DF0">
        <w:rPr>
          <w:rFonts w:ascii="Arial" w:hAnsi="Arial" w:cs="Arial"/>
          <w:b/>
          <w:bCs/>
          <w:szCs w:val="22"/>
        </w:rPr>
        <w:t>214</w:t>
      </w:r>
      <w:r>
        <w:rPr>
          <w:rFonts w:ascii="Arial" w:hAnsi="Arial" w:cs="Arial"/>
          <w:b/>
          <w:bCs/>
          <w:szCs w:val="22"/>
        </w:rPr>
        <w:t>/2016</w:t>
      </w:r>
    </w:p>
    <w:p w:rsidR="00CB2FD7" w:rsidRPr="00E57582" w:rsidRDefault="00CB2FD7" w:rsidP="00D36B73">
      <w:pPr>
        <w:ind w:left="-284" w:right="141"/>
        <w:jc w:val="both"/>
        <w:rPr>
          <w:rFonts w:ascii="Arial" w:hAnsi="Arial" w:cs="Arial"/>
          <w:b/>
          <w:bCs/>
          <w:szCs w:val="22"/>
        </w:rPr>
      </w:pPr>
      <w:proofErr w:type="spellStart"/>
      <w:r>
        <w:rPr>
          <w:rFonts w:ascii="Arial" w:hAnsi="Arial" w:cs="Arial"/>
          <w:bCs/>
          <w:szCs w:val="22"/>
        </w:rPr>
        <w:t>Processo</w:t>
      </w:r>
      <w:proofErr w:type="spellEnd"/>
      <w:r>
        <w:rPr>
          <w:rFonts w:ascii="Arial" w:hAnsi="Arial" w:cs="Arial"/>
          <w:bCs/>
          <w:szCs w:val="22"/>
        </w:rPr>
        <w:tab/>
        <w:t>:</w:t>
      </w:r>
      <w:r w:rsidR="00D36B73">
        <w:rPr>
          <w:rFonts w:ascii="Arial" w:hAnsi="Arial" w:cs="Arial"/>
          <w:bCs/>
          <w:szCs w:val="22"/>
        </w:rPr>
        <w:tab/>
      </w:r>
      <w:r>
        <w:rPr>
          <w:rFonts w:ascii="Arial" w:hAnsi="Arial" w:cs="Arial"/>
          <w:bCs/>
          <w:szCs w:val="22"/>
        </w:rPr>
        <w:t>Prot.</w:t>
      </w:r>
      <w:r w:rsidR="00653DF0">
        <w:rPr>
          <w:rFonts w:ascii="Arial" w:hAnsi="Arial" w:cs="Arial"/>
          <w:b/>
          <w:bCs/>
          <w:szCs w:val="22"/>
        </w:rPr>
        <w:t>1041535/2015</w:t>
      </w:r>
    </w:p>
    <w:p w:rsidR="00E05470" w:rsidRDefault="00E05470" w:rsidP="00D36B73">
      <w:pPr>
        <w:ind w:left="1418" w:right="141"/>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653DF0">
        <w:rPr>
          <w:rFonts w:ascii="Arial" w:hAnsi="Arial" w:cs="Arial"/>
          <w:b/>
          <w:bCs/>
          <w:szCs w:val="22"/>
        </w:rPr>
        <w:t>FRANCISCA</w:t>
      </w:r>
      <w:proofErr w:type="gramEnd"/>
      <w:r w:rsidR="00653DF0">
        <w:rPr>
          <w:rFonts w:ascii="Arial" w:hAnsi="Arial" w:cs="Arial"/>
          <w:b/>
          <w:bCs/>
          <w:szCs w:val="22"/>
        </w:rPr>
        <w:t xml:space="preserve"> JULIA DE LIMA</w:t>
      </w:r>
    </w:p>
    <w:p w:rsidR="00E05470" w:rsidRDefault="00843255" w:rsidP="00D36B73">
      <w:pPr>
        <w:ind w:left="1418" w:right="425"/>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w:t>
      </w:r>
      <w:proofErr w:type="spellStart"/>
      <w:r w:rsidR="003B6B61">
        <w:rPr>
          <w:rFonts w:ascii="Arial" w:hAnsi="Arial" w:cs="Arial"/>
          <w:bCs/>
          <w:szCs w:val="22"/>
        </w:rPr>
        <w:t>Recurso</w:t>
      </w:r>
      <w:proofErr w:type="spellEnd"/>
      <w:proofErr w:type="gramEnd"/>
      <w:r w:rsidR="003B6B61">
        <w:rPr>
          <w:rFonts w:ascii="Arial" w:hAnsi="Arial" w:cs="Arial"/>
          <w:bCs/>
          <w:szCs w:val="22"/>
        </w:rPr>
        <w:t xml:space="preserve"> </w:t>
      </w:r>
      <w:proofErr w:type="spellStart"/>
      <w:r w:rsidR="003B6B61">
        <w:rPr>
          <w:rFonts w:ascii="Arial" w:hAnsi="Arial" w:cs="Arial"/>
          <w:bCs/>
          <w:szCs w:val="22"/>
        </w:rPr>
        <w:t>ao</w:t>
      </w:r>
      <w:proofErr w:type="spellEnd"/>
      <w:r w:rsidR="003B6B61">
        <w:rPr>
          <w:rFonts w:ascii="Arial" w:hAnsi="Arial" w:cs="Arial"/>
          <w:bCs/>
          <w:szCs w:val="22"/>
        </w:rPr>
        <w:t xml:space="preserve"> </w:t>
      </w:r>
      <w:proofErr w:type="spellStart"/>
      <w:r w:rsidR="003B6B61">
        <w:rPr>
          <w:rFonts w:ascii="Arial" w:hAnsi="Arial" w:cs="Arial"/>
          <w:bCs/>
          <w:szCs w:val="22"/>
        </w:rPr>
        <w:t>Plenário</w:t>
      </w:r>
      <w:proofErr w:type="spellEnd"/>
      <w:r w:rsidR="003B6B61">
        <w:rPr>
          <w:rFonts w:ascii="Arial" w:hAnsi="Arial" w:cs="Arial"/>
          <w:bCs/>
          <w:szCs w:val="22"/>
        </w:rPr>
        <w:t>.</w:t>
      </w:r>
    </w:p>
    <w:p w:rsidR="00D36B73" w:rsidRDefault="00D36B73" w:rsidP="00D36B73">
      <w:pPr>
        <w:ind w:left="1418" w:right="425"/>
        <w:jc w:val="both"/>
        <w:rPr>
          <w:rFonts w:ascii="Arial" w:hAnsi="Arial" w:cs="Arial"/>
          <w:bCs/>
          <w:szCs w:val="22"/>
        </w:rPr>
      </w:pPr>
    </w:p>
    <w:p w:rsidR="00AB08BA" w:rsidRDefault="00AB08BA" w:rsidP="00AB08BA">
      <w:pPr>
        <w:ind w:left="2410"/>
        <w:jc w:val="both"/>
        <w:rPr>
          <w:rFonts w:ascii="Arial" w:hAnsi="Arial" w:cs="Arial"/>
          <w:bCs/>
          <w:szCs w:val="22"/>
        </w:rPr>
      </w:pPr>
      <w:r w:rsidRPr="004F1A1D">
        <w:rPr>
          <w:rFonts w:ascii="Arial" w:hAnsi="Arial" w:cs="Arial"/>
          <w:szCs w:val="22"/>
        </w:rPr>
        <w:t xml:space="preserve">EMENTA: </w:t>
      </w:r>
      <w:proofErr w:type="spellStart"/>
      <w:r>
        <w:rPr>
          <w:rFonts w:ascii="Arial" w:hAnsi="Arial" w:cs="Arial"/>
          <w:bCs/>
          <w:szCs w:val="22"/>
        </w:rPr>
        <w:t>Aprova</w:t>
      </w:r>
      <w:proofErr w:type="spellEnd"/>
      <w:r>
        <w:rPr>
          <w:rFonts w:ascii="Arial" w:hAnsi="Arial" w:cs="Arial"/>
          <w:bCs/>
          <w:szCs w:val="22"/>
        </w:rPr>
        <w:t xml:space="preserve"> </w:t>
      </w:r>
      <w:proofErr w:type="spellStart"/>
      <w:r>
        <w:rPr>
          <w:rFonts w:ascii="Arial" w:hAnsi="Arial" w:cs="Arial"/>
          <w:bCs/>
          <w:szCs w:val="22"/>
        </w:rPr>
        <w:t>por</w:t>
      </w:r>
      <w:proofErr w:type="spellEnd"/>
      <w:r>
        <w:rPr>
          <w:rFonts w:ascii="Arial" w:hAnsi="Arial" w:cs="Arial"/>
          <w:bCs/>
          <w:szCs w:val="22"/>
        </w:rPr>
        <w:t xml:space="preserve"> </w:t>
      </w:r>
      <w:proofErr w:type="spellStart"/>
      <w:r>
        <w:rPr>
          <w:rFonts w:ascii="Arial" w:hAnsi="Arial" w:cs="Arial"/>
          <w:bCs/>
          <w:szCs w:val="22"/>
        </w:rPr>
        <w:t>unanimidade</w:t>
      </w:r>
      <w:proofErr w:type="spellEnd"/>
      <w:r>
        <w:rPr>
          <w:rFonts w:ascii="Arial" w:hAnsi="Arial" w:cs="Arial"/>
          <w:bCs/>
          <w:szCs w:val="22"/>
        </w:rPr>
        <w:t xml:space="preserve"> o parecer do relator que nega provimento ao mérito de que </w:t>
      </w:r>
      <w:r w:rsidR="00677D00">
        <w:rPr>
          <w:rFonts w:ascii="Arial" w:hAnsi="Arial" w:cs="Arial"/>
          <w:bCs/>
          <w:szCs w:val="22"/>
        </w:rPr>
        <w:t xml:space="preserve">trata o processo </w:t>
      </w:r>
      <w:proofErr w:type="spellStart"/>
      <w:r w:rsidR="00677D00">
        <w:rPr>
          <w:rFonts w:ascii="Arial" w:hAnsi="Arial" w:cs="Arial"/>
          <w:bCs/>
          <w:szCs w:val="22"/>
        </w:rPr>
        <w:t>de</w:t>
      </w:r>
      <w:proofErr w:type="spellEnd"/>
      <w:r w:rsidR="00677D00">
        <w:rPr>
          <w:rFonts w:ascii="Arial" w:hAnsi="Arial" w:cs="Arial"/>
          <w:bCs/>
          <w:szCs w:val="22"/>
        </w:rPr>
        <w:t xml:space="preserve"> </w:t>
      </w:r>
      <w:proofErr w:type="spellStart"/>
      <w:r w:rsidR="00677D00">
        <w:rPr>
          <w:rFonts w:ascii="Arial" w:hAnsi="Arial" w:cs="Arial"/>
          <w:bCs/>
          <w:szCs w:val="22"/>
        </w:rPr>
        <w:t>interesse</w:t>
      </w:r>
      <w:proofErr w:type="spellEnd"/>
      <w:r w:rsidR="00677D00">
        <w:rPr>
          <w:rFonts w:ascii="Arial" w:hAnsi="Arial" w:cs="Arial"/>
          <w:bCs/>
          <w:szCs w:val="22"/>
        </w:rPr>
        <w:t xml:space="preserve"> </w:t>
      </w:r>
      <w:proofErr w:type="spellStart"/>
      <w:r w:rsidR="00677D00">
        <w:rPr>
          <w:rFonts w:ascii="Arial" w:hAnsi="Arial" w:cs="Arial"/>
          <w:bCs/>
          <w:szCs w:val="22"/>
        </w:rPr>
        <w:t>da</w:t>
      </w:r>
      <w:proofErr w:type="spellEnd"/>
      <w:r w:rsidR="00677D00">
        <w:rPr>
          <w:rFonts w:ascii="Arial" w:hAnsi="Arial" w:cs="Arial"/>
          <w:bCs/>
          <w:szCs w:val="22"/>
        </w:rPr>
        <w:t xml:space="preserve"> </w:t>
      </w:r>
      <w:proofErr w:type="spellStart"/>
      <w:r w:rsidR="00677D00">
        <w:rPr>
          <w:rFonts w:ascii="Arial" w:hAnsi="Arial" w:cs="Arial"/>
          <w:bCs/>
          <w:szCs w:val="22"/>
        </w:rPr>
        <w:t>firma</w:t>
      </w:r>
      <w:proofErr w:type="spellEnd"/>
      <w:r w:rsidR="00C937F6">
        <w:rPr>
          <w:rFonts w:ascii="Arial" w:hAnsi="Arial" w:cs="Arial"/>
          <w:bCs/>
          <w:szCs w:val="22"/>
        </w:rPr>
        <w:t xml:space="preserve"> </w:t>
      </w:r>
      <w:r w:rsidR="00AC6B47">
        <w:rPr>
          <w:rFonts w:ascii="Arial" w:hAnsi="Arial" w:cs="Arial"/>
          <w:b/>
          <w:bCs/>
          <w:szCs w:val="22"/>
        </w:rPr>
        <w:t>FRANCISCA JULIA DE LIMA</w:t>
      </w:r>
      <w:r>
        <w:rPr>
          <w:rFonts w:ascii="Arial" w:hAnsi="Arial" w:cs="Arial"/>
          <w:bCs/>
          <w:szCs w:val="22"/>
        </w:rPr>
        <w:t xml:space="preserve">, com aplicação de penalidade estabelecida no patamar </w:t>
      </w:r>
      <w:r w:rsidR="00AA3561">
        <w:rPr>
          <w:rFonts w:ascii="Arial" w:hAnsi="Arial" w:cs="Arial"/>
          <w:bCs/>
          <w:szCs w:val="22"/>
        </w:rPr>
        <w:t>máximo</w:t>
      </w:r>
      <w:r>
        <w:rPr>
          <w:rFonts w:ascii="Arial" w:hAnsi="Arial" w:cs="Arial"/>
          <w:bCs/>
          <w:szCs w:val="22"/>
        </w:rPr>
        <w:t xml:space="preserve">, corrigido, conforme </w:t>
      </w:r>
      <w:proofErr w:type="spellStart"/>
      <w:r>
        <w:rPr>
          <w:rFonts w:ascii="Arial" w:hAnsi="Arial" w:cs="Arial"/>
          <w:bCs/>
          <w:szCs w:val="22"/>
        </w:rPr>
        <w:t>prevê</w:t>
      </w:r>
      <w:proofErr w:type="spellEnd"/>
      <w:r>
        <w:rPr>
          <w:rFonts w:ascii="Arial" w:hAnsi="Arial" w:cs="Arial"/>
          <w:bCs/>
          <w:szCs w:val="22"/>
        </w:rPr>
        <w:t xml:space="preserve"> </w:t>
      </w:r>
      <w:proofErr w:type="spellStart"/>
      <w:r>
        <w:rPr>
          <w:rFonts w:ascii="Arial" w:hAnsi="Arial" w:cs="Arial"/>
          <w:bCs/>
          <w:szCs w:val="22"/>
        </w:rPr>
        <w:t>a</w:t>
      </w:r>
      <w:proofErr w:type="spellEnd"/>
      <w:r>
        <w:rPr>
          <w:rFonts w:ascii="Arial" w:hAnsi="Arial" w:cs="Arial"/>
          <w:bCs/>
          <w:szCs w:val="22"/>
        </w:rPr>
        <w:t xml:space="preserve"> </w:t>
      </w:r>
      <w:proofErr w:type="spellStart"/>
      <w:r>
        <w:rPr>
          <w:rFonts w:ascii="Arial" w:hAnsi="Arial" w:cs="Arial"/>
          <w:bCs/>
          <w:szCs w:val="22"/>
        </w:rPr>
        <w:t>legislação</w:t>
      </w:r>
      <w:proofErr w:type="spellEnd"/>
      <w:r>
        <w:rPr>
          <w:rFonts w:ascii="Arial" w:hAnsi="Arial" w:cs="Arial"/>
          <w:bCs/>
          <w:szCs w:val="22"/>
        </w:rPr>
        <w:t xml:space="preserve"> </w:t>
      </w:r>
      <w:proofErr w:type="spellStart"/>
      <w:r>
        <w:rPr>
          <w:rFonts w:ascii="Arial" w:hAnsi="Arial" w:cs="Arial"/>
          <w:bCs/>
          <w:szCs w:val="22"/>
        </w:rPr>
        <w:t>vigente</w:t>
      </w:r>
      <w:proofErr w:type="spellEnd"/>
      <w:r>
        <w:rPr>
          <w:rFonts w:ascii="Arial" w:hAnsi="Arial" w:cs="Arial"/>
          <w:bCs/>
          <w:szCs w:val="22"/>
        </w:rPr>
        <w:t>.</w:t>
      </w:r>
    </w:p>
    <w:p w:rsidR="00D36B73" w:rsidRPr="00443DF3" w:rsidRDefault="00D36B73" w:rsidP="00AB08BA">
      <w:pPr>
        <w:ind w:left="2410"/>
        <w:jc w:val="both"/>
        <w:rPr>
          <w:rFonts w:ascii="Arial" w:hAnsi="Arial" w:cs="Arial"/>
          <w:bCs/>
          <w:szCs w:val="22"/>
        </w:rPr>
      </w:pPr>
    </w:p>
    <w:p w:rsidR="002D0A84" w:rsidRDefault="00E05470" w:rsidP="00E05470">
      <w:pPr>
        <w:ind w:left="-284"/>
        <w:jc w:val="center"/>
        <w:rPr>
          <w:rFonts w:ascii="Arial" w:hAnsi="Arial" w:cs="Arial"/>
          <w:bCs/>
          <w:szCs w:val="22"/>
        </w:rPr>
      </w:pPr>
      <w:r>
        <w:rPr>
          <w:rFonts w:ascii="Arial" w:hAnsi="Arial" w:cs="Arial"/>
          <w:bCs/>
          <w:szCs w:val="22"/>
        </w:rPr>
        <w:t>DECISÃO</w:t>
      </w:r>
    </w:p>
    <w:p w:rsidR="00D36B73" w:rsidRDefault="00D36B73" w:rsidP="00E05470">
      <w:pPr>
        <w:ind w:left="-284"/>
        <w:jc w:val="center"/>
        <w:rPr>
          <w:rFonts w:ascii="Arial" w:hAnsi="Arial" w:cs="Arial"/>
          <w:bCs/>
          <w:szCs w:val="22"/>
        </w:rPr>
      </w:pPr>
    </w:p>
    <w:p w:rsidR="00E05470" w:rsidRPr="002D0A84" w:rsidRDefault="00E05470" w:rsidP="00E05470">
      <w:pPr>
        <w:ind w:left="1418" w:right="141" w:hanging="1560"/>
        <w:jc w:val="both"/>
        <w:rPr>
          <w:rFonts w:ascii="Arial" w:hAnsi="Arial" w:cs="Arial"/>
          <w:bCs/>
          <w:sz w:val="10"/>
          <w:szCs w:val="10"/>
        </w:rPr>
      </w:pPr>
    </w:p>
    <w:p w:rsidR="00D36B73" w:rsidRDefault="00E05470" w:rsidP="00D36B73">
      <w:pPr>
        <w:ind w:left="-284"/>
        <w:jc w:val="both"/>
        <w:rPr>
          <w:rFonts w:ascii="Arial" w:hAnsi="Arial" w:cs="Arial"/>
          <w:b/>
          <w:szCs w:val="22"/>
        </w:rPr>
      </w:pPr>
      <w:r w:rsidRPr="007463D7">
        <w:rPr>
          <w:rFonts w:ascii="Arial" w:hAnsi="Arial" w:cs="Arial"/>
          <w:szCs w:val="22"/>
        </w:rPr>
        <w:t xml:space="preserve">O Plenário do Conselho Regional de Engenharia e Agronomia – CREA/PB, em sua Sessão Plenária Nº 649, de 12 de setembro/2016; </w:t>
      </w:r>
      <w:r w:rsidR="00E61882">
        <w:t xml:space="preserve">que trata </w:t>
      </w:r>
      <w:r w:rsidR="00AC6B47">
        <w:t>de recurso acerca da decisão CEECA Nº 635/2016, que nego</w:t>
      </w:r>
      <w:r w:rsidR="006A1337">
        <w:t xml:space="preserve">u </w:t>
      </w:r>
      <w:bookmarkStart w:id="0" w:name="_GoBack"/>
      <w:bookmarkEnd w:id="0"/>
      <w:r w:rsidR="00AC6B47">
        <w:t xml:space="preserve">provimento ao mérito, devido a falta de Anotação de Responsabilidade Técnica- ART, referente a execução da obra, dos projetos (arquitetônico, estrutural, elétrico, </w:t>
      </w:r>
      <w:proofErr w:type="spellStart"/>
      <w:r w:rsidR="00AC6B47">
        <w:t>hidrossanitário</w:t>
      </w:r>
      <w:proofErr w:type="spellEnd"/>
      <w:r w:rsidR="00AC6B47">
        <w:t xml:space="preserve">) e ART do </w:t>
      </w:r>
      <w:proofErr w:type="spellStart"/>
      <w:r w:rsidR="00AC6B47">
        <w:t>pcmat</w:t>
      </w:r>
      <w:proofErr w:type="spellEnd"/>
      <w:r w:rsidR="00AC6B47">
        <w:t xml:space="preserve"> referente a construção de uma habitação multifamiliar com área de 211,00m2 com 02 pavimentos. Considerando que tal fato constitui infração alínea “a” do Art. 6° da Lei 5.194/</w:t>
      </w:r>
      <w:proofErr w:type="gramStart"/>
      <w:r w:rsidR="00AC6B47">
        <w:t>66.;</w:t>
      </w:r>
      <w:proofErr w:type="gramEnd"/>
      <w:r w:rsidR="00AC6B47">
        <w:t xml:space="preserve"> Considerando que o mérito foi devidamente apreciado pelo relator, que a luz da legislação, exarou parecer</w:t>
      </w:r>
      <w:r w:rsidR="00D36B73">
        <w:t xml:space="preserve"> com </w:t>
      </w:r>
      <w:proofErr w:type="spellStart"/>
      <w:r w:rsidR="00D36B73">
        <w:t>o</w:t>
      </w:r>
      <w:proofErr w:type="spellEnd"/>
      <w:r w:rsidR="00D36B73">
        <w:t xml:space="preserve"> </w:t>
      </w:r>
      <w:proofErr w:type="spellStart"/>
      <w:r w:rsidR="00D36B73">
        <w:t>seguinte</w:t>
      </w:r>
      <w:proofErr w:type="spellEnd"/>
      <w:r w:rsidR="00D36B73">
        <w:t xml:space="preserve"> </w:t>
      </w:r>
      <w:proofErr w:type="spellStart"/>
      <w:r w:rsidR="00D36B73">
        <w:t>teor</w:t>
      </w:r>
      <w:proofErr w:type="spellEnd"/>
      <w:r w:rsidR="00D36B73">
        <w:t>: “...</w:t>
      </w:r>
      <w:proofErr w:type="spellStart"/>
      <w:r w:rsidR="00AC6B47" w:rsidRPr="00AC6B47">
        <w:rPr>
          <w:rFonts w:ascii="Arial" w:hAnsi="Arial" w:cs="Arial"/>
          <w:bCs/>
          <w:i/>
          <w:color w:val="000000"/>
          <w:szCs w:val="22"/>
          <w:shd w:val="clear" w:color="auto" w:fill="FFFFFF"/>
        </w:rPr>
        <w:t>Considerando</w:t>
      </w:r>
      <w:proofErr w:type="spellEnd"/>
      <w:r w:rsidR="00AC6B47" w:rsidRPr="00AC6B47">
        <w:rPr>
          <w:rFonts w:ascii="Arial" w:hAnsi="Arial" w:cs="Arial"/>
          <w:bCs/>
          <w:i/>
          <w:color w:val="000000"/>
          <w:szCs w:val="22"/>
          <w:shd w:val="clear" w:color="auto" w:fill="FFFFFF"/>
        </w:rPr>
        <w:t xml:space="preserve"> </w:t>
      </w:r>
      <w:proofErr w:type="spellStart"/>
      <w:r w:rsidR="00AC6B47" w:rsidRPr="00AC6B47">
        <w:rPr>
          <w:rFonts w:ascii="Arial" w:hAnsi="Arial" w:cs="Arial"/>
          <w:bCs/>
          <w:i/>
          <w:color w:val="000000"/>
          <w:szCs w:val="22"/>
          <w:shd w:val="clear" w:color="auto" w:fill="FFFFFF"/>
        </w:rPr>
        <w:t>que</w:t>
      </w:r>
      <w:proofErr w:type="spellEnd"/>
      <w:r w:rsidR="00AC6B47" w:rsidRPr="00AC6B47">
        <w:rPr>
          <w:rFonts w:ascii="Arial" w:hAnsi="Arial" w:cs="Arial"/>
          <w:bCs/>
          <w:i/>
          <w:color w:val="000000"/>
          <w:szCs w:val="22"/>
          <w:shd w:val="clear" w:color="auto" w:fill="FFFFFF"/>
        </w:rPr>
        <w:t xml:space="preserve"> </w:t>
      </w:r>
      <w:proofErr w:type="spellStart"/>
      <w:r w:rsidR="00AC6B47" w:rsidRPr="00AC6B47">
        <w:rPr>
          <w:rFonts w:ascii="Arial" w:hAnsi="Arial" w:cs="Arial"/>
          <w:bCs/>
          <w:i/>
          <w:color w:val="000000"/>
          <w:szCs w:val="22"/>
          <w:shd w:val="clear" w:color="auto" w:fill="FFFFFF"/>
        </w:rPr>
        <w:t>o</w:t>
      </w:r>
      <w:proofErr w:type="spellEnd"/>
      <w:r w:rsidR="00AC6B47" w:rsidRPr="00AC6B47">
        <w:rPr>
          <w:rFonts w:ascii="Arial" w:hAnsi="Arial" w:cs="Arial"/>
          <w:bCs/>
          <w:i/>
          <w:color w:val="000000"/>
          <w:szCs w:val="22"/>
          <w:shd w:val="clear" w:color="auto" w:fill="FFFFFF"/>
        </w:rPr>
        <w:t xml:space="preserve"> </w:t>
      </w:r>
      <w:proofErr w:type="spellStart"/>
      <w:r w:rsidR="00AC6B47" w:rsidRPr="00AC6B47">
        <w:rPr>
          <w:rFonts w:ascii="Arial" w:hAnsi="Arial" w:cs="Arial"/>
          <w:bCs/>
          <w:i/>
          <w:color w:val="000000"/>
          <w:szCs w:val="22"/>
          <w:shd w:val="clear" w:color="auto" w:fill="FFFFFF"/>
        </w:rPr>
        <w:t>presente</w:t>
      </w:r>
      <w:proofErr w:type="spellEnd"/>
      <w:r w:rsidR="00AC6B47" w:rsidRPr="00AC6B47">
        <w:rPr>
          <w:rFonts w:ascii="Arial" w:hAnsi="Arial" w:cs="Arial"/>
          <w:bCs/>
          <w:i/>
          <w:color w:val="000000"/>
          <w:szCs w:val="22"/>
          <w:shd w:val="clear" w:color="auto" w:fill="FFFFFF"/>
        </w:rPr>
        <w:t xml:space="preserve"> processo versa sobre Notificação/ Auto de Infração por pessoa física leiga que executa atividade técnica privativa de profissionais fiscalizados pelo Sistema </w:t>
      </w:r>
      <w:proofErr w:type="spellStart"/>
      <w:r w:rsidR="00AC6B47" w:rsidRPr="00AC6B47">
        <w:rPr>
          <w:rFonts w:ascii="Arial" w:hAnsi="Arial" w:cs="Arial"/>
          <w:bCs/>
          <w:i/>
          <w:color w:val="000000"/>
          <w:szCs w:val="22"/>
          <w:shd w:val="clear" w:color="auto" w:fill="FFFFFF"/>
        </w:rPr>
        <w:t>Confea</w:t>
      </w:r>
      <w:proofErr w:type="spellEnd"/>
      <w:r w:rsidR="00AC6B47" w:rsidRPr="00AC6B47">
        <w:rPr>
          <w:rFonts w:ascii="Arial" w:hAnsi="Arial" w:cs="Arial"/>
          <w:bCs/>
          <w:i/>
          <w:color w:val="000000"/>
          <w:szCs w:val="22"/>
          <w:shd w:val="clear" w:color="auto" w:fill="FFFFFF"/>
        </w:rPr>
        <w:t xml:space="preserve">/CREA constituindo infração a </w:t>
      </w:r>
      <w:proofErr w:type="gramStart"/>
      <w:r w:rsidR="00AC6B47" w:rsidRPr="00AC6B47">
        <w:rPr>
          <w:rFonts w:ascii="Arial" w:hAnsi="Arial" w:cs="Arial"/>
          <w:bCs/>
          <w:i/>
          <w:color w:val="000000"/>
          <w:szCs w:val="22"/>
          <w:shd w:val="clear" w:color="auto" w:fill="FFFFFF"/>
        </w:rPr>
        <w:t>alínea</w:t>
      </w:r>
      <w:proofErr w:type="gramEnd"/>
      <w:r w:rsidR="00AC6B47" w:rsidRPr="00AC6B47">
        <w:rPr>
          <w:rFonts w:ascii="Arial" w:hAnsi="Arial" w:cs="Arial"/>
          <w:bCs/>
          <w:i/>
          <w:color w:val="000000"/>
          <w:szCs w:val="22"/>
          <w:shd w:val="clear" w:color="auto" w:fill="FFFFFF"/>
        </w:rPr>
        <w:t xml:space="preserve"> “</w:t>
      </w:r>
      <w:proofErr w:type="gramStart"/>
      <w:r w:rsidR="00AC6B47" w:rsidRPr="00AC6B47">
        <w:rPr>
          <w:rFonts w:ascii="Arial" w:hAnsi="Arial" w:cs="Arial"/>
          <w:bCs/>
          <w:i/>
          <w:color w:val="000000"/>
          <w:szCs w:val="22"/>
          <w:shd w:val="clear" w:color="auto" w:fill="FFFFFF"/>
        </w:rPr>
        <w:t>a</w:t>
      </w:r>
      <w:proofErr w:type="gramEnd"/>
      <w:r w:rsidR="00AC6B47" w:rsidRPr="00AC6B47">
        <w:rPr>
          <w:rFonts w:ascii="Arial" w:hAnsi="Arial" w:cs="Arial"/>
          <w:bCs/>
          <w:i/>
          <w:color w:val="000000"/>
          <w:szCs w:val="22"/>
          <w:shd w:val="clear" w:color="auto" w:fill="FFFFFF"/>
        </w:rPr>
        <w:t xml:space="preserve">” do art. 6° da Lei 5.194/66; considerando que a pessoa física fora notificada para apresentar ART de execução da obra, dos projetos (arquitetônico, estrutural, elétrico, </w:t>
      </w:r>
      <w:proofErr w:type="spellStart"/>
      <w:r w:rsidR="00AC6B47" w:rsidRPr="00AC6B47">
        <w:rPr>
          <w:rFonts w:ascii="Arial" w:hAnsi="Arial" w:cs="Arial"/>
          <w:bCs/>
          <w:i/>
          <w:color w:val="000000"/>
          <w:szCs w:val="22"/>
          <w:shd w:val="clear" w:color="auto" w:fill="FFFFFF"/>
        </w:rPr>
        <w:t>hidrossanitário</w:t>
      </w:r>
      <w:proofErr w:type="spellEnd"/>
      <w:r w:rsidR="00AC6B47" w:rsidRPr="00AC6B47">
        <w:rPr>
          <w:rFonts w:ascii="Arial" w:hAnsi="Arial" w:cs="Arial"/>
          <w:bCs/>
          <w:i/>
          <w:color w:val="000000"/>
          <w:szCs w:val="22"/>
          <w:shd w:val="clear" w:color="auto" w:fill="FFFFFF"/>
        </w:rPr>
        <w:t xml:space="preserve">) e ART do PCMAT referente a construção de uma habitação multifamiliar com área de 211,00m² com 02 pavimentos, conforme relatório da fiscalização anexo a este processo no dia 10 de agosto de 2015; considerando que a autuada apresentou recurso ao Plenário datado de 08 de julho de 2016 em que alega que a RRT 0000003084794 de execução da obra (arquitetônico, estrutural, elétrico, </w:t>
      </w:r>
      <w:proofErr w:type="spellStart"/>
      <w:r w:rsidR="00AC6B47" w:rsidRPr="00AC6B47">
        <w:rPr>
          <w:rFonts w:ascii="Arial" w:hAnsi="Arial" w:cs="Arial"/>
          <w:bCs/>
          <w:i/>
          <w:color w:val="000000"/>
          <w:szCs w:val="22"/>
          <w:shd w:val="clear" w:color="auto" w:fill="FFFFFF"/>
        </w:rPr>
        <w:t>hidrossanitário</w:t>
      </w:r>
      <w:proofErr w:type="spellEnd"/>
      <w:r w:rsidR="00AC6B47" w:rsidRPr="00AC6B47">
        <w:rPr>
          <w:rFonts w:ascii="Arial" w:hAnsi="Arial" w:cs="Arial"/>
          <w:bCs/>
          <w:i/>
          <w:color w:val="000000"/>
          <w:szCs w:val="22"/>
          <w:shd w:val="clear" w:color="auto" w:fill="FFFFFF"/>
        </w:rPr>
        <w:t xml:space="preserve">) fora elaborada em 06 de janeiro de 2015, antes da data do Auto; considerando a ART PB20150035568 de 12/08/2015 referente à elaboração do Programa de Condições e Meio Ambiente do Trabalho (PCMAT); considerando a Deliberação nº 635/2016 da Câmara Especializada de Engenharia Civil e Agrimensura deste Conselho reunida em sua Sessão Ordinária nº 459 no dia 06 de junho de 2016 que decidiu por unanimidade seguir o voto do seu relator o Engenheiro Civil Otávio Alfredo Falcão de Oliveira Lima, pela MANUTENÇÃO DO AUTO DE INFRAÇÃO, devendo ser aplicada a multa estabelecida no patamar máximo, nos termos da alínea “d” do art. 73 da Lei 5.194/66.Diante do exposto recomendamos a MANUTENÇÃO do auto de infração contra FRANCISCA JULIA DE LIMA devendo ser aplicada a multa estabelecida no patamar MÁXIMO, nos termos da alínea “d” do art. 73 da Lei 5.194/66; considerando que a pessoa física NÃO apresentou as ART de execução da obra e dos projetos (arquitetônico, estrutural, elétrico, </w:t>
      </w:r>
      <w:proofErr w:type="spellStart"/>
      <w:r w:rsidR="00AC6B47" w:rsidRPr="00AC6B47">
        <w:rPr>
          <w:rFonts w:ascii="Arial" w:hAnsi="Arial" w:cs="Arial"/>
          <w:bCs/>
          <w:i/>
          <w:color w:val="000000"/>
          <w:szCs w:val="22"/>
          <w:shd w:val="clear" w:color="auto" w:fill="FFFFFF"/>
        </w:rPr>
        <w:t>hidrossanitário</w:t>
      </w:r>
      <w:proofErr w:type="spellEnd"/>
      <w:r w:rsidR="00AC6B47" w:rsidRPr="00AC6B47">
        <w:rPr>
          <w:rFonts w:ascii="Arial" w:hAnsi="Arial" w:cs="Arial"/>
          <w:bCs/>
          <w:i/>
          <w:color w:val="000000"/>
          <w:szCs w:val="22"/>
          <w:shd w:val="clear" w:color="auto" w:fill="FFFFFF"/>
        </w:rPr>
        <w:t>)</w:t>
      </w:r>
      <w:r w:rsidR="00AC6B47">
        <w:rPr>
          <w:rFonts w:ascii="Arial" w:hAnsi="Arial" w:cs="Arial"/>
          <w:bCs/>
          <w:i/>
          <w:color w:val="000000"/>
          <w:szCs w:val="22"/>
          <w:shd w:val="clear" w:color="auto" w:fill="FFFFFF"/>
        </w:rPr>
        <w:t>”</w:t>
      </w:r>
      <w:r w:rsidR="00E54F83">
        <w:rPr>
          <w:rFonts w:ascii="Arial" w:hAnsi="Arial" w:cs="Arial"/>
          <w:bCs/>
          <w:i/>
          <w:color w:val="000000"/>
          <w:szCs w:val="22"/>
          <w:shd w:val="clear" w:color="auto" w:fill="FFFFFF"/>
        </w:rPr>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proofErr w:type="gramStart"/>
      <w:r w:rsidR="00251515" w:rsidRPr="00BD5147">
        <w:rPr>
          <w:rFonts w:ascii="Arial" w:hAnsi="Arial" w:cs="Arial"/>
          <w:szCs w:val="22"/>
        </w:rPr>
        <w:t>:</w:t>
      </w:r>
      <w:r w:rsidR="005A7290" w:rsidRPr="00BD5147">
        <w:rPr>
          <w:rFonts w:ascii="Arial" w:hAnsi="Arial" w:cs="Arial"/>
          <w:b/>
          <w:szCs w:val="22"/>
        </w:rPr>
        <w:t>RAIMUNDO</w:t>
      </w:r>
      <w:proofErr w:type="gramEnd"/>
      <w:r w:rsidR="005A7290" w:rsidRPr="00BD5147">
        <w:rPr>
          <w:rFonts w:ascii="Arial" w:hAnsi="Arial" w:cs="Arial"/>
          <w:b/>
          <w:szCs w:val="22"/>
        </w:rPr>
        <w:t xml:space="preserve">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D36B73">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w:t>
      </w:r>
      <w:r w:rsidR="00E54F83">
        <w:rPr>
          <w:rFonts w:ascii="Arial" w:hAnsi="Arial" w:cs="Arial"/>
          <w:b/>
          <w:szCs w:val="22"/>
        </w:rPr>
        <w:t xml:space="preserve"> DE ALMEIDA, FRANCISCO DE ASSIS </w:t>
      </w:r>
      <w:r w:rsidR="00E54F83" w:rsidRPr="00BD5147">
        <w:rPr>
          <w:rFonts w:ascii="Arial" w:hAnsi="Arial" w:cs="Arial"/>
          <w:b/>
          <w:szCs w:val="22"/>
        </w:rPr>
        <w:t>ARAÚJO NETO, KÁTIA LEMOS DINIZ, EVELYNE EMANUELLE PEREIRA LIMA, JOÃO ALBERTO</w:t>
      </w:r>
      <w:r w:rsidR="00D36B73">
        <w:rPr>
          <w:rFonts w:ascii="Arial" w:hAnsi="Arial" w:cs="Arial"/>
          <w:b/>
          <w:szCs w:val="22"/>
        </w:rPr>
        <w:t xml:space="preserve"> </w:t>
      </w:r>
      <w:r w:rsidR="00AC6B47" w:rsidRPr="00BD5147">
        <w:rPr>
          <w:rFonts w:ascii="Arial" w:hAnsi="Arial" w:cs="Arial"/>
          <w:b/>
          <w:szCs w:val="22"/>
        </w:rPr>
        <w:t>SILVEIRA</w:t>
      </w:r>
      <w:r w:rsidR="00D36B73">
        <w:rPr>
          <w:rFonts w:ascii="Arial" w:hAnsi="Arial" w:cs="Arial"/>
          <w:b/>
          <w:szCs w:val="22"/>
        </w:rPr>
        <w:t xml:space="preserve">  </w:t>
      </w:r>
      <w:r w:rsidR="00AC6B47" w:rsidRPr="00BD5147">
        <w:rPr>
          <w:rFonts w:ascii="Arial" w:hAnsi="Arial" w:cs="Arial"/>
          <w:b/>
          <w:szCs w:val="22"/>
        </w:rPr>
        <w:t>DE</w:t>
      </w:r>
      <w:r w:rsidR="00D36B73">
        <w:rPr>
          <w:rFonts w:ascii="Arial" w:hAnsi="Arial" w:cs="Arial"/>
          <w:b/>
          <w:szCs w:val="22"/>
        </w:rPr>
        <w:t xml:space="preserve">  </w:t>
      </w:r>
      <w:r w:rsidR="00AC6B47" w:rsidRPr="00BD5147">
        <w:rPr>
          <w:rFonts w:ascii="Arial" w:hAnsi="Arial" w:cs="Arial"/>
          <w:b/>
          <w:szCs w:val="22"/>
        </w:rPr>
        <w:t xml:space="preserve">SOUZA, </w:t>
      </w:r>
      <w:r w:rsidR="00D36B73">
        <w:rPr>
          <w:rFonts w:ascii="Arial" w:hAnsi="Arial" w:cs="Arial"/>
          <w:b/>
          <w:szCs w:val="22"/>
        </w:rPr>
        <w:t xml:space="preserve">ADE </w:t>
      </w:r>
      <w:r w:rsidR="00AC6B47" w:rsidRPr="00BD5147">
        <w:rPr>
          <w:rFonts w:ascii="Arial" w:hAnsi="Arial" w:cs="Arial"/>
          <w:b/>
          <w:szCs w:val="22"/>
        </w:rPr>
        <w:t>RALDO</w:t>
      </w:r>
      <w:r w:rsidR="005A7290" w:rsidRPr="00BD5147">
        <w:rPr>
          <w:rFonts w:ascii="Arial" w:hAnsi="Arial" w:cs="Arial"/>
          <w:b/>
          <w:szCs w:val="22"/>
        </w:rPr>
        <w:t>LUIZ</w:t>
      </w:r>
      <w:r w:rsidR="00D36B73">
        <w:rPr>
          <w:rFonts w:ascii="Arial" w:hAnsi="Arial" w:cs="Arial"/>
          <w:b/>
          <w:szCs w:val="22"/>
        </w:rPr>
        <w:t xml:space="preserve"> </w:t>
      </w:r>
      <w:r w:rsidR="005A7290" w:rsidRPr="00BD5147">
        <w:rPr>
          <w:rFonts w:ascii="Arial" w:hAnsi="Arial" w:cs="Arial"/>
          <w:b/>
          <w:szCs w:val="22"/>
        </w:rPr>
        <w:t xml:space="preserve">DE LIMA, </w:t>
      </w:r>
    </w:p>
    <w:p w:rsidR="00D36B73" w:rsidRDefault="00D36B73" w:rsidP="00D36B73">
      <w:pPr>
        <w:ind w:left="-284"/>
        <w:jc w:val="both"/>
        <w:rPr>
          <w:rFonts w:ascii="Arial" w:hAnsi="Arial" w:cs="Arial"/>
          <w:b/>
          <w:szCs w:val="22"/>
        </w:rPr>
      </w:pPr>
    </w:p>
    <w:p w:rsidR="00D36B73" w:rsidRDefault="00D36B73" w:rsidP="00D36B73">
      <w:pPr>
        <w:ind w:left="-284"/>
        <w:jc w:val="both"/>
        <w:rPr>
          <w:rFonts w:ascii="Arial" w:hAnsi="Arial" w:cs="Arial"/>
          <w:b/>
          <w:szCs w:val="22"/>
        </w:rPr>
      </w:pPr>
    </w:p>
    <w:p w:rsidR="00D36B73" w:rsidRDefault="00D36B73" w:rsidP="00D36B73">
      <w:pPr>
        <w:ind w:left="-284"/>
        <w:jc w:val="both"/>
        <w:rPr>
          <w:rFonts w:ascii="Arial" w:hAnsi="Arial" w:cs="Arial"/>
          <w:b/>
          <w:szCs w:val="22"/>
        </w:rPr>
      </w:pPr>
    </w:p>
    <w:p w:rsidR="00D36B73" w:rsidRDefault="00D36B73" w:rsidP="00D36B73">
      <w:pPr>
        <w:ind w:left="-284"/>
        <w:jc w:val="both"/>
        <w:rPr>
          <w:rFonts w:ascii="Arial" w:hAnsi="Arial" w:cs="Arial"/>
          <w:b/>
          <w:szCs w:val="22"/>
        </w:rPr>
      </w:pPr>
    </w:p>
    <w:p w:rsidR="00D36B73" w:rsidRDefault="00D36B73" w:rsidP="00D36B73">
      <w:pPr>
        <w:ind w:left="-284"/>
        <w:jc w:val="both"/>
        <w:rPr>
          <w:rFonts w:ascii="Arial" w:hAnsi="Arial" w:cs="Arial"/>
          <w:b/>
          <w:szCs w:val="22"/>
        </w:rPr>
      </w:pPr>
    </w:p>
    <w:p w:rsidR="00D36B73" w:rsidRDefault="00D36B73" w:rsidP="00D36B73">
      <w:pPr>
        <w:ind w:left="-284"/>
        <w:jc w:val="both"/>
        <w:rPr>
          <w:rFonts w:ascii="Arial" w:hAnsi="Arial" w:cs="Arial"/>
          <w:b/>
          <w:szCs w:val="22"/>
        </w:rPr>
      </w:pPr>
    </w:p>
    <w:p w:rsidR="00713CBC" w:rsidRPr="00BD5147" w:rsidRDefault="005A7290" w:rsidP="00D36B73">
      <w:pPr>
        <w:ind w:left="-284"/>
        <w:jc w:val="both"/>
        <w:rPr>
          <w:rFonts w:ascii="Arial" w:hAnsi="Arial" w:cs="Arial"/>
          <w:szCs w:val="22"/>
        </w:rPr>
      </w:pPr>
      <w:r w:rsidRPr="00BD5147">
        <w:rPr>
          <w:rFonts w:ascii="Arial" w:hAnsi="Arial" w:cs="Arial"/>
          <w:b/>
          <w:szCs w:val="22"/>
        </w:rPr>
        <w:t>DIEGO PERAZZO</w:t>
      </w:r>
      <w:r w:rsidR="00D36B73">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Pr="00BD5147">
        <w:rPr>
          <w:rFonts w:ascii="Arial" w:hAnsi="Arial" w:cs="Arial"/>
          <w:b/>
          <w:szCs w:val="22"/>
        </w:rPr>
        <w:t>FÁBIO MORAIS BORGES e IURE BORGES DE MOURA AQUINO</w:t>
      </w:r>
      <w:r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 xml:space="preserve">12 </w:t>
      </w:r>
      <w:proofErr w:type="spellStart"/>
      <w:r w:rsidR="00355F14">
        <w:rPr>
          <w:rFonts w:ascii="Arial" w:hAnsi="Arial" w:cs="Arial"/>
          <w:szCs w:val="24"/>
        </w:rPr>
        <w:t>de</w:t>
      </w:r>
      <w:proofErr w:type="spellEnd"/>
      <w:r w:rsidR="00355F14">
        <w:rPr>
          <w:rFonts w:ascii="Arial" w:hAnsi="Arial" w:cs="Arial"/>
          <w:szCs w:val="24"/>
        </w:rPr>
        <w:t xml:space="preserve"> </w:t>
      </w:r>
      <w:proofErr w:type="spellStart"/>
      <w:r w:rsidR="00355F14">
        <w:rPr>
          <w:rFonts w:ascii="Arial" w:hAnsi="Arial" w:cs="Arial"/>
          <w:szCs w:val="24"/>
        </w:rPr>
        <w:t>setembro</w:t>
      </w:r>
      <w:proofErr w:type="spellEnd"/>
      <w:r w:rsidR="00264D26">
        <w:rPr>
          <w:rFonts w:ascii="Arial" w:hAnsi="Arial" w:cs="Arial"/>
          <w:szCs w:val="24"/>
        </w:rPr>
        <w:t xml:space="preserve"> </w:t>
      </w:r>
      <w:proofErr w:type="spellStart"/>
      <w:r w:rsidR="00264D26">
        <w:rPr>
          <w:rFonts w:ascii="Arial" w:hAnsi="Arial" w:cs="Arial"/>
          <w:szCs w:val="24"/>
        </w:rPr>
        <w:t>de</w:t>
      </w:r>
      <w:proofErr w:type="spellEnd"/>
      <w:r w:rsidR="00264D26">
        <w:rPr>
          <w:rFonts w:ascii="Arial" w:hAnsi="Arial" w:cs="Arial"/>
          <w:szCs w:val="24"/>
        </w:rPr>
        <w:t xml:space="preserve"> 2016</w:t>
      </w:r>
    </w:p>
    <w:p w:rsidR="00D36B73" w:rsidRDefault="00D36B73" w:rsidP="00251515">
      <w:pPr>
        <w:ind w:left="-284" w:right="141"/>
        <w:jc w:val="center"/>
        <w:rPr>
          <w:rFonts w:ascii="Arial" w:hAnsi="Arial" w:cs="Arial"/>
          <w:szCs w:val="24"/>
        </w:rPr>
      </w:pPr>
    </w:p>
    <w:p w:rsidR="00D36B73" w:rsidRPr="00A61810" w:rsidRDefault="00D36B73"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proofErr w:type="spellStart"/>
      <w:r w:rsidRPr="00A61810">
        <w:rPr>
          <w:rFonts w:ascii="Arial" w:hAnsi="Arial" w:cs="Arial"/>
          <w:szCs w:val="22"/>
        </w:rPr>
        <w:t>Eng</w:t>
      </w:r>
      <w:proofErr w:type="spellEnd"/>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C937F6"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6353"/>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467C7"/>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77D4F"/>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938"/>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44D"/>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56C"/>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3CF2"/>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87C78"/>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137A3"/>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46D9"/>
    <w:rsid w:val="0059525D"/>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3DF0"/>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3248"/>
    <w:rsid w:val="006972EF"/>
    <w:rsid w:val="00697A0D"/>
    <w:rsid w:val="006A02BD"/>
    <w:rsid w:val="006A1337"/>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4CF"/>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0C22"/>
    <w:rsid w:val="008E20EE"/>
    <w:rsid w:val="008E322F"/>
    <w:rsid w:val="008E36AE"/>
    <w:rsid w:val="008E3C5F"/>
    <w:rsid w:val="008E3D4F"/>
    <w:rsid w:val="008E3E72"/>
    <w:rsid w:val="008E5C21"/>
    <w:rsid w:val="008E6B2D"/>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B08BA"/>
    <w:rsid w:val="00AB584F"/>
    <w:rsid w:val="00AC2693"/>
    <w:rsid w:val="00AC3997"/>
    <w:rsid w:val="00AC3A18"/>
    <w:rsid w:val="00AC3B21"/>
    <w:rsid w:val="00AC4687"/>
    <w:rsid w:val="00AC6B4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35BD"/>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37F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869"/>
    <w:rsid w:val="00CB6E33"/>
    <w:rsid w:val="00CB6E68"/>
    <w:rsid w:val="00CC19F3"/>
    <w:rsid w:val="00CC1DE9"/>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36B73"/>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4F83"/>
    <w:rsid w:val="00E55F29"/>
    <w:rsid w:val="00E56219"/>
    <w:rsid w:val="00E5753D"/>
    <w:rsid w:val="00E57582"/>
    <w:rsid w:val="00E57D72"/>
    <w:rsid w:val="00E57EF7"/>
    <w:rsid w:val="00E61882"/>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2155-B511-48A1-A929-8AA26EDB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2016-09-15T11:40:00Z</cp:lastPrinted>
  <dcterms:created xsi:type="dcterms:W3CDTF">2016-09-17T21:19:00Z</dcterms:created>
  <dcterms:modified xsi:type="dcterms:W3CDTF">2016-09-19T13:03:00Z</dcterms:modified>
</cp:coreProperties>
</file>