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616309">
        <w:rPr>
          <w:bCs/>
          <w:sz w:val="22"/>
          <w:szCs w:val="22"/>
        </w:rPr>
        <w:t>646</w:t>
      </w:r>
    </w:p>
    <w:p w:rsidR="001A0CF2" w:rsidRPr="000B49F8"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0B49F8">
        <w:rPr>
          <w:rFonts w:ascii="Arial" w:hAnsi="Arial" w:cs="Arial"/>
          <w:bCs/>
          <w:szCs w:val="22"/>
        </w:rPr>
        <w:t xml:space="preserve"> </w:t>
      </w:r>
      <w:r w:rsidR="00616309">
        <w:rPr>
          <w:rFonts w:ascii="Arial" w:hAnsi="Arial" w:cs="Arial"/>
          <w:b/>
          <w:bCs/>
          <w:szCs w:val="22"/>
        </w:rPr>
        <w:t>89/2016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A07AB9">
        <w:rPr>
          <w:rFonts w:ascii="Arial" w:hAnsi="Arial" w:cs="Arial"/>
          <w:b/>
          <w:bCs/>
          <w:szCs w:val="22"/>
        </w:rPr>
        <w:t>CREA-PB</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805048">
        <w:rPr>
          <w:rFonts w:ascii="Arial" w:hAnsi="Arial" w:cs="Arial"/>
          <w:bCs/>
          <w:szCs w:val="22"/>
        </w:rPr>
        <w:t>Homologação de processos ad referendum do Plenário.</w:t>
      </w:r>
    </w:p>
    <w:p w:rsidR="00805048" w:rsidRDefault="00805048" w:rsidP="001A0CF2">
      <w:pPr>
        <w:ind w:left="2127" w:right="141"/>
        <w:jc w:val="both"/>
        <w:rPr>
          <w:rFonts w:ascii="Arial" w:hAnsi="Arial" w:cs="Arial"/>
          <w:szCs w:val="22"/>
        </w:rPr>
      </w:pPr>
    </w:p>
    <w:p w:rsidR="001A0CF2" w:rsidRPr="004F1A1D" w:rsidRDefault="001A0CF2" w:rsidP="001A0CF2">
      <w:pPr>
        <w:ind w:left="2127" w:right="141"/>
        <w:jc w:val="both"/>
        <w:rPr>
          <w:rFonts w:ascii="Arial" w:hAnsi="Arial" w:cs="Arial"/>
          <w:sz w:val="12"/>
          <w:szCs w:val="12"/>
        </w:rPr>
      </w:pPr>
      <w:r w:rsidRPr="004F1A1D">
        <w:rPr>
          <w:rFonts w:ascii="Arial" w:hAnsi="Arial" w:cs="Arial"/>
          <w:szCs w:val="22"/>
        </w:rPr>
        <w:t xml:space="preserve">EMENTA: </w:t>
      </w:r>
      <w:r w:rsidR="00805048">
        <w:rPr>
          <w:rFonts w:ascii="Arial" w:hAnsi="Arial" w:cs="Arial"/>
          <w:szCs w:val="22"/>
        </w:rPr>
        <w:t>Homologa os processos aprovados ad refere</w:t>
      </w:r>
      <w:r w:rsidR="0043611E">
        <w:rPr>
          <w:rFonts w:ascii="Arial" w:hAnsi="Arial" w:cs="Arial"/>
          <w:szCs w:val="22"/>
        </w:rPr>
        <w:t>ndum do Plenário, conforme processos descritos</w:t>
      </w:r>
      <w:r w:rsidR="00805048">
        <w:rPr>
          <w:rFonts w:ascii="Arial" w:hAnsi="Arial" w:cs="Arial"/>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FB16CC">
        <w:rPr>
          <w:rFonts w:ascii="Arial" w:hAnsi="Arial" w:cs="Arial"/>
          <w:szCs w:val="22"/>
        </w:rPr>
        <w:t xml:space="preserve"> </w:t>
      </w:r>
      <w:r w:rsidR="004C6873">
        <w:rPr>
          <w:rFonts w:ascii="Arial" w:hAnsi="Arial" w:cs="Arial"/>
          <w:b/>
          <w:szCs w:val="22"/>
        </w:rPr>
        <w:t>64</w:t>
      </w:r>
      <w:r w:rsidR="00A752DA">
        <w:rPr>
          <w:rFonts w:ascii="Arial" w:hAnsi="Arial" w:cs="Arial"/>
          <w:b/>
          <w:szCs w:val="22"/>
        </w:rPr>
        <w:t>6</w:t>
      </w:r>
      <w:r>
        <w:rPr>
          <w:rFonts w:ascii="Arial" w:hAnsi="Arial" w:cs="Arial"/>
          <w:szCs w:val="22"/>
        </w:rPr>
        <w:t xml:space="preserve">, de </w:t>
      </w:r>
      <w:r w:rsidR="00A752DA">
        <w:rPr>
          <w:rFonts w:ascii="Arial" w:hAnsi="Arial" w:cs="Arial"/>
          <w:szCs w:val="22"/>
        </w:rPr>
        <w:t>13 de junho</w:t>
      </w:r>
      <w:r w:rsidR="004C6873">
        <w:rPr>
          <w:rFonts w:ascii="Arial" w:hAnsi="Arial" w:cs="Arial"/>
          <w:szCs w:val="22"/>
        </w:rPr>
        <w:t xml:space="preserve"> de 2016</w:t>
      </w:r>
      <w:r w:rsidRPr="002717F1">
        <w:rPr>
          <w:rFonts w:ascii="Arial" w:hAnsi="Arial" w:cs="Arial"/>
          <w:szCs w:val="22"/>
        </w:rPr>
        <w:t xml:space="preserve">, </w:t>
      </w:r>
      <w:r>
        <w:rPr>
          <w:rFonts w:ascii="Arial" w:hAnsi="Arial" w:cs="Arial"/>
          <w:szCs w:val="22"/>
        </w:rPr>
        <w:t xml:space="preserve">considerando </w:t>
      </w:r>
      <w:r w:rsidR="004C6873">
        <w:rPr>
          <w:rFonts w:ascii="Arial" w:hAnsi="Arial" w:cs="Arial"/>
          <w:szCs w:val="22"/>
        </w:rPr>
        <w:t>a necessidade premente dos interessados de que tratam os processos relacionados; considerando a prerrogativa da Presidência, contida no regimento interno; considerando a solicitação de que tratam os processos:</w:t>
      </w:r>
      <w:r w:rsidR="00DE5D62">
        <w:rPr>
          <w:rFonts w:ascii="Arial" w:hAnsi="Arial" w:cs="Arial"/>
          <w:szCs w:val="22"/>
        </w:rPr>
        <w:t xml:space="preserve"> </w:t>
      </w:r>
      <w:r w:rsidR="00DE5D62" w:rsidRPr="00DE5D62">
        <w:rPr>
          <w:rFonts w:ascii="Arial" w:hAnsi="Arial" w:cs="Arial"/>
          <w:b/>
          <w:sz w:val="20"/>
        </w:rPr>
        <w:t>PROCESSOS - REGISTRO PESSOA JURÍDICA</w:t>
      </w:r>
      <w:r w:rsidR="00DE5D62" w:rsidRPr="00785CAA">
        <w:rPr>
          <w:rFonts w:ascii="Arial" w:hAnsi="Arial" w:cs="Arial"/>
          <w:sz w:val="20"/>
        </w:rPr>
        <w:t xml:space="preserve">: Prot. 1047397/2016 – AGRO RAÇÕES COM. VETERINÁRIO LTDA Prot. 1050518/2016 – BKL CONSTRUÇÕES LTDA Prot. 1050696/2016 – VILLE BLANCHE AREIA INCORP. SPE LTDA; </w:t>
      </w:r>
      <w:r w:rsidR="00DE5D62" w:rsidRPr="00902883">
        <w:rPr>
          <w:rFonts w:ascii="Arial" w:hAnsi="Arial" w:cs="Arial"/>
          <w:b/>
          <w:sz w:val="20"/>
          <w:u w:val="single"/>
        </w:rPr>
        <w:t xml:space="preserve">PROCESSO - INCLUSÃO DE </w:t>
      </w:r>
      <w:r w:rsidR="00DE5D62" w:rsidRPr="00DE5D62">
        <w:rPr>
          <w:rFonts w:ascii="Arial" w:hAnsi="Arial" w:cs="Arial"/>
          <w:b/>
          <w:sz w:val="20"/>
        </w:rPr>
        <w:t>RESPONSÁVEL TÉCNICO</w:t>
      </w:r>
      <w:r w:rsidR="00DE5D62" w:rsidRPr="00DE5D62">
        <w:rPr>
          <w:rFonts w:ascii="Arial" w:hAnsi="Arial" w:cs="Arial"/>
          <w:sz w:val="20"/>
        </w:rPr>
        <w:t>:</w:t>
      </w:r>
      <w:r w:rsidR="00DE5D62" w:rsidRPr="00785CAA">
        <w:rPr>
          <w:rFonts w:ascii="Arial" w:hAnsi="Arial" w:cs="Arial"/>
          <w:sz w:val="20"/>
        </w:rPr>
        <w:t xml:space="preserve"> Prot. 1049665/2016 – BELAR FORMA CONST. E SERVIÇOS LTDA Prot. 1049495/2016 – IFG CONST. E SERVIÇOS EIRELI - ME </w:t>
      </w:r>
      <w:r w:rsidR="00DE5D62" w:rsidRPr="00785CAA">
        <w:rPr>
          <w:rFonts w:ascii="Arial" w:hAnsi="Arial" w:cs="Arial"/>
          <w:sz w:val="20"/>
          <w:u w:val="single"/>
        </w:rPr>
        <w:t>SOLICITA CERTIDÃO</w:t>
      </w:r>
      <w:r w:rsidR="00DE5D62" w:rsidRPr="00785CAA">
        <w:rPr>
          <w:rFonts w:ascii="Arial" w:hAnsi="Arial" w:cs="Arial"/>
          <w:sz w:val="20"/>
        </w:rPr>
        <w:t xml:space="preserve">: Prot. 1049348/2016 – AMISON DE SANTANA SILVA; </w:t>
      </w:r>
      <w:r w:rsidR="00DE5D62" w:rsidRPr="00DE5D62">
        <w:rPr>
          <w:rFonts w:ascii="Arial" w:hAnsi="Arial" w:cs="Arial"/>
          <w:b/>
          <w:sz w:val="20"/>
        </w:rPr>
        <w:t>PROCESSO - ANOTAÇÃO DE CURSO – PESSOA FÍSICA</w:t>
      </w:r>
      <w:r w:rsidR="00DE5D62" w:rsidRPr="00785CAA">
        <w:rPr>
          <w:rFonts w:ascii="Arial" w:hAnsi="Arial" w:cs="Arial"/>
          <w:sz w:val="20"/>
        </w:rPr>
        <w:t xml:space="preserve">: Prot. 1050871/2016 – JESSICA MARIA DE B. BEZERRA Prot. 1049485/2016 – BRENO ASSIS BANDEIRA Prot. 1051549/2016 – MARCOS LÁZARO DE A. QUIRINO Prot. 1045855/2015 – PIERRE ALEXANDRE T. DE OLIVEIRA Prot. 1050294/2016 – ROBSON CESAR ALVES DE AQUINO Prot. 1050244/2016 – KYONELLY QUILA DUARTE BRITO; </w:t>
      </w:r>
      <w:r w:rsidR="00DE5D62" w:rsidRPr="00DE5D62">
        <w:rPr>
          <w:rFonts w:ascii="Arial" w:hAnsi="Arial" w:cs="Arial"/>
          <w:b/>
          <w:sz w:val="20"/>
        </w:rPr>
        <w:t>PROCESSO - CADASTRO DE CURSO – PESSOA JURÍDICA</w:t>
      </w:r>
      <w:r w:rsidR="00DE5D62" w:rsidRPr="00902883">
        <w:rPr>
          <w:rFonts w:ascii="Arial" w:hAnsi="Arial" w:cs="Arial"/>
          <w:b/>
          <w:sz w:val="20"/>
          <w:u w:val="single"/>
        </w:rPr>
        <w:t>:</w:t>
      </w:r>
      <w:r w:rsidR="00DE5D62" w:rsidRPr="00785CAA">
        <w:rPr>
          <w:rFonts w:ascii="Arial" w:hAnsi="Arial" w:cs="Arial"/>
          <w:sz w:val="20"/>
        </w:rPr>
        <w:t xml:space="preserve"> Prot. 1043301/2015 – INSTITUTO APRENDER MAIS LTDA Prot. 104187</w:t>
      </w:r>
      <w:r w:rsidR="008B3854">
        <w:rPr>
          <w:rFonts w:ascii="Arial" w:hAnsi="Arial" w:cs="Arial"/>
          <w:sz w:val="20"/>
        </w:rPr>
        <w:t>8</w:t>
      </w:r>
      <w:r w:rsidR="00DE5D62" w:rsidRPr="00785CAA">
        <w:rPr>
          <w:rFonts w:ascii="Arial" w:hAnsi="Arial" w:cs="Arial"/>
          <w:sz w:val="20"/>
        </w:rPr>
        <w:t>/2015 – UNEPI UNIÃO DE ENSINO E PESQ. INTEG. LTDA Prot. 1023725/2014 – IFPB – CAMPUS PRINCESA ISABEL</w:t>
      </w:r>
      <w:r w:rsidR="00DE5D62">
        <w:rPr>
          <w:rFonts w:ascii="Arial" w:hAnsi="Arial" w:cs="Arial"/>
          <w:szCs w:val="22"/>
        </w:rPr>
        <w:t xml:space="preserve">, </w:t>
      </w:r>
      <w:bookmarkStart w:id="0" w:name="_GoBack"/>
      <w:bookmarkEnd w:id="0"/>
      <w:r w:rsidRPr="002717F1">
        <w:rPr>
          <w:rFonts w:ascii="Arial" w:hAnsi="Arial" w:cs="Arial"/>
          <w:szCs w:val="22"/>
        </w:rPr>
        <w:t xml:space="preserve">DECIDIU </w:t>
      </w:r>
      <w:r w:rsidR="004C6873">
        <w:rPr>
          <w:rFonts w:ascii="Arial" w:hAnsi="Arial" w:cs="Arial"/>
          <w:szCs w:val="22"/>
        </w:rPr>
        <w:t>homologar os processos, conforme relação discriminada.</w:t>
      </w:r>
      <w:r w:rsidR="00FB16CC">
        <w:rPr>
          <w:rFonts w:ascii="Arial" w:hAnsi="Arial" w:cs="Arial"/>
          <w:szCs w:val="22"/>
        </w:rPr>
        <w:t xml:space="preserve"> </w:t>
      </w:r>
      <w:r w:rsidR="00A3004E">
        <w:rPr>
          <w:rFonts w:ascii="Arial" w:hAnsi="Arial" w:cs="Arial"/>
          <w:szCs w:val="22"/>
        </w:rPr>
        <w:t>Presidiu a Sessão a Eng.Agrª GIUCÉLIA ARAÚJO DE FIGUEIREDO</w:t>
      </w:r>
      <w:r w:rsidR="00A3004E" w:rsidRPr="00B276B4">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C55212">
        <w:rPr>
          <w:rFonts w:ascii="Arial" w:hAnsi="Arial" w:cs="Arial"/>
          <w:szCs w:val="22"/>
        </w:rPr>
        <w:t xml:space="preserve"> </w:t>
      </w:r>
      <w:r w:rsidR="00120B49">
        <w:rPr>
          <w:rFonts w:ascii="Arial" w:hAnsi="Arial" w:cs="Arial"/>
          <w:b/>
          <w:sz w:val="20"/>
        </w:rPr>
        <w:t>RAIMUNDO GILSON VIEIRA FRADE</w:t>
      </w:r>
      <w:r w:rsidR="00120B49" w:rsidRPr="005E050D">
        <w:rPr>
          <w:rFonts w:ascii="Arial" w:hAnsi="Arial" w:cs="Arial"/>
          <w:sz w:val="20"/>
        </w:rPr>
        <w:t xml:space="preserve">, </w:t>
      </w:r>
      <w:r w:rsidR="00120B49" w:rsidRPr="00480EB7">
        <w:rPr>
          <w:rFonts w:ascii="Arial" w:hAnsi="Arial" w:cs="Arial"/>
          <w:b/>
          <w:sz w:val="20"/>
        </w:rPr>
        <w:t>ADILSON DIAS DE PONTES, LUIZ DE GONZAGA SILVA, VIRGÍNIA ODETE CRUZ BARROCA, ARNÓBIO DIAS DE PONTESM Mª SALLYDELÂNDIA SOBRAL DE FARIAS, SÉRGIO BARBOSA DE ALMEIDA, LUIZ VALLADÃO FERREIRA, ANTONIO DOS SANTOS DÁLIA, JORGE LUIZ ROCHA, ALBERTO DE MATOS MAIA, JÚLIO SARAIVA TORRES FILHO, EDMILSON ALTER CAMPOS MARTINS, HUGO BARBOSA DE PAIVA JUNIOR, Mª APARECIDA RODRIGUES ESTRELA, OTÁVIO ALFREDO FALCÃO DE O. LIMA, MAURÍCIO TIMÓTHEO DE SOUZA, DINIVAL DANTAS DE FRANÇA FILHO, LUIZ CARLOS CARVALHO DE OLIVEIRA, CARLOS CABRAL DE ARAÚJO, MARTINHO NOBRE TOMAZ DE SOUZA, LUIS EDUARDO DE VASCONCELOS CHAVES, ANTONIO LOPES FERREIRA LOPES FILHO, MARCO ANTONIO RUCHET PIRES, CARMEM ELEONORA CAVALCANTE AMORIM SOARES, Mª VERÔNICA DE ASSIS CORREIA, PAULO RICARDO MAROJA RIBEIRO, JOSÉ SÉRGIO A. DE ALMEIDA, FRANCISCO DE ASSIS ARAPUJO NETO, KÁTIA LEMOS DINIZ, EVELYNE EMANUELLE PEREIRA LIMA, JOÃO ALBERTO SILVEIRA DE SOUZA, ROBERTO WAGNER C. RAPOSO, DIEGO PERAZZO CREAZZOLA CAMPOS e FÁBIO MORAIS BORGES</w:t>
      </w:r>
      <w:r w:rsidR="00805048">
        <w:rPr>
          <w:rFonts w:ascii="Arial" w:hAnsi="Arial" w:cs="Arial"/>
          <w:szCs w:val="22"/>
        </w:rPr>
        <w:t>.</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120B49" w:rsidP="008C6862">
      <w:pPr>
        <w:ind w:left="-284" w:right="141"/>
        <w:jc w:val="center"/>
        <w:rPr>
          <w:rFonts w:ascii="Arial" w:hAnsi="Arial" w:cs="Arial"/>
          <w:szCs w:val="24"/>
        </w:rPr>
      </w:pPr>
      <w:r>
        <w:rPr>
          <w:rFonts w:ascii="Arial" w:hAnsi="Arial" w:cs="Arial"/>
          <w:szCs w:val="24"/>
        </w:rPr>
        <w:t>João Pessoa, 13 de junho de 2016</w:t>
      </w:r>
    </w:p>
    <w:p w:rsidR="008C6862" w:rsidRDefault="008C6862" w:rsidP="008C6862">
      <w:pPr>
        <w:ind w:left="-284" w:right="141"/>
        <w:jc w:val="center"/>
        <w:rPr>
          <w:rFonts w:ascii="Arial" w:hAnsi="Arial" w:cs="Arial"/>
          <w:szCs w:val="24"/>
        </w:rPr>
      </w:pPr>
    </w:p>
    <w:p w:rsidR="00120B49" w:rsidRDefault="00120B49"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41" w:rsidRDefault="00790E41">
      <w:r>
        <w:separator/>
      </w:r>
    </w:p>
  </w:endnote>
  <w:endnote w:type="continuationSeparator" w:id="1">
    <w:p w:rsidR="00790E41" w:rsidRDefault="00790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41" w:rsidRDefault="00790E41">
      <w:r>
        <w:separator/>
      </w:r>
    </w:p>
  </w:footnote>
  <w:footnote w:type="continuationSeparator" w:id="1">
    <w:p w:rsidR="00790E41" w:rsidRDefault="00790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574719"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521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49F8"/>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0B49"/>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0C1E"/>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4E82"/>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15"/>
    <w:rsid w:val="0039126E"/>
    <w:rsid w:val="00391763"/>
    <w:rsid w:val="00392B10"/>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11E"/>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19"/>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1350"/>
    <w:rsid w:val="0061196A"/>
    <w:rsid w:val="00612304"/>
    <w:rsid w:val="00614E3F"/>
    <w:rsid w:val="00616309"/>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0E41"/>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7420"/>
    <w:rsid w:val="008A2B9F"/>
    <w:rsid w:val="008A3FAA"/>
    <w:rsid w:val="008A5265"/>
    <w:rsid w:val="008B3854"/>
    <w:rsid w:val="008B5F10"/>
    <w:rsid w:val="008B7CF1"/>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06C"/>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276E"/>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2DA"/>
    <w:rsid w:val="00A75897"/>
    <w:rsid w:val="00A76E5D"/>
    <w:rsid w:val="00A7726D"/>
    <w:rsid w:val="00A8065E"/>
    <w:rsid w:val="00A84B94"/>
    <w:rsid w:val="00A853C7"/>
    <w:rsid w:val="00A873F1"/>
    <w:rsid w:val="00A91370"/>
    <w:rsid w:val="00A93EA8"/>
    <w:rsid w:val="00A96970"/>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00E"/>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A0"/>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5D62"/>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486C"/>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6C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650"/>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450</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2016-08-29T18:24:00Z</cp:lastPrinted>
  <dcterms:created xsi:type="dcterms:W3CDTF">2016-06-14T19:31:00Z</dcterms:created>
  <dcterms:modified xsi:type="dcterms:W3CDTF">2016-08-29T18:24:00Z</dcterms:modified>
</cp:coreProperties>
</file>