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347D8F">
        <w:rPr>
          <w:rFonts w:ascii="Arial Unicode MS" w:hAnsi="Arial Unicode MS" w:cs="Arial Unicode MS"/>
          <w:bCs/>
          <w:sz w:val="24"/>
        </w:rPr>
        <w:t>11</w:t>
      </w:r>
      <w:r w:rsidR="00241009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6519A9" w:rsidRPr="008D22B2" w:rsidRDefault="00193FCB" w:rsidP="00C1125F">
      <w:pPr>
        <w:ind w:right="-32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6519A9" w:rsidRPr="008D22B2">
        <w:rPr>
          <w:rFonts w:ascii="Arial" w:hAnsi="Arial" w:cs="Arial"/>
          <w:bCs/>
          <w:sz w:val="22"/>
          <w:szCs w:val="22"/>
        </w:rPr>
        <w:t xml:space="preserve"> Presidente do </w:t>
      </w:r>
      <w:r w:rsidR="006519A9" w:rsidRPr="008D22B2">
        <w:rPr>
          <w:rFonts w:ascii="Arial" w:hAnsi="Arial" w:cs="Arial"/>
          <w:sz w:val="22"/>
          <w:szCs w:val="22"/>
        </w:rPr>
        <w:t>CONSELHO REGI</w:t>
      </w:r>
      <w:r w:rsidR="004F27C1" w:rsidRPr="008D22B2">
        <w:rPr>
          <w:rFonts w:ascii="Arial" w:hAnsi="Arial" w:cs="Arial"/>
          <w:sz w:val="22"/>
          <w:szCs w:val="22"/>
        </w:rPr>
        <w:t xml:space="preserve">ONAL DE ENGENHARIA </w:t>
      </w:r>
      <w:r w:rsidR="006519A9" w:rsidRPr="008D22B2">
        <w:rPr>
          <w:rFonts w:ascii="Arial" w:hAnsi="Arial" w:cs="Arial"/>
          <w:sz w:val="22"/>
          <w:szCs w:val="22"/>
        </w:rPr>
        <w:t>E AGRONOMIA – CREA-PB</w:t>
      </w:r>
      <w:r w:rsidR="006519A9" w:rsidRPr="008D22B2">
        <w:rPr>
          <w:rFonts w:ascii="Arial" w:hAnsi="Arial" w:cs="Arial"/>
          <w:bCs/>
          <w:sz w:val="22"/>
          <w:szCs w:val="22"/>
        </w:rPr>
        <w:t>, no uso das atribuições que lhe são conferidas Regimentalmente;</w:t>
      </w:r>
    </w:p>
    <w:p w:rsidR="00E13981" w:rsidRPr="008D22B2" w:rsidRDefault="00E13981" w:rsidP="008D22B2">
      <w:pPr>
        <w:ind w:firstLine="432"/>
        <w:jc w:val="both"/>
        <w:rPr>
          <w:rFonts w:ascii="Arial" w:hAnsi="Arial" w:cs="Arial"/>
          <w:bCs/>
          <w:sz w:val="22"/>
          <w:szCs w:val="22"/>
        </w:rPr>
      </w:pPr>
    </w:p>
    <w:p w:rsidR="00047A72" w:rsidRDefault="008F70DB" w:rsidP="00C1125F">
      <w:pPr>
        <w:ind w:right="-312"/>
        <w:jc w:val="both"/>
        <w:rPr>
          <w:rFonts w:ascii="Arial" w:hAnsi="Arial" w:cs="Arial"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 xml:space="preserve">Considerando </w:t>
      </w:r>
      <w:r w:rsidR="008D7713">
        <w:rPr>
          <w:rFonts w:ascii="Arial" w:hAnsi="Arial" w:cs="Arial"/>
          <w:sz w:val="22"/>
          <w:szCs w:val="22"/>
        </w:rPr>
        <w:t>o</w:t>
      </w:r>
      <w:r w:rsidR="00A96019">
        <w:rPr>
          <w:rFonts w:ascii="Arial" w:hAnsi="Arial" w:cs="Arial"/>
          <w:sz w:val="22"/>
          <w:szCs w:val="22"/>
        </w:rPr>
        <w:t xml:space="preserve"> disposto na </w:t>
      </w:r>
      <w:r w:rsidR="006B1476">
        <w:rPr>
          <w:rFonts w:ascii="Arial" w:hAnsi="Arial" w:cs="Arial"/>
          <w:sz w:val="22"/>
          <w:szCs w:val="22"/>
        </w:rPr>
        <w:t xml:space="preserve">Portaria AD-Nº 124, de 31 de março de 2016, que aprova </w:t>
      </w:r>
      <w:r w:rsidR="006B1476" w:rsidRPr="006B1476">
        <w:rPr>
          <w:rFonts w:ascii="Arial" w:hAnsi="Arial" w:cs="Arial"/>
          <w:i/>
          <w:sz w:val="22"/>
          <w:szCs w:val="22"/>
        </w:rPr>
        <w:t>ad referendum</w:t>
      </w:r>
      <w:r w:rsidR="00A96019">
        <w:rPr>
          <w:rFonts w:ascii="Arial" w:hAnsi="Arial" w:cs="Arial"/>
          <w:sz w:val="22"/>
          <w:szCs w:val="22"/>
        </w:rPr>
        <w:t>;</w:t>
      </w:r>
      <w:r w:rsidR="00272644">
        <w:rPr>
          <w:rFonts w:ascii="Arial" w:hAnsi="Arial" w:cs="Arial"/>
          <w:sz w:val="22"/>
          <w:szCs w:val="22"/>
        </w:rPr>
        <w:t xml:space="preserve"> do Plenário do CONFEA o custeio</w:t>
      </w:r>
      <w:r w:rsidR="00830156">
        <w:rPr>
          <w:rFonts w:ascii="Arial" w:hAnsi="Arial" w:cs="Arial"/>
          <w:sz w:val="22"/>
          <w:szCs w:val="22"/>
        </w:rPr>
        <w:t xml:space="preserve"> de despesas com deslocamentos aéreos e terrestres além de diárias para os entes legitimados, inerentes às reuniões que ocorrerão em abril, maio e junho de 2016, do Colégio de Presidentes, das Coordenadorias de Câmaras Especializadas, da Coordenadoria de Comissões de Ética dos Regionais, desde que o CREA seja participante do PRODESU e </w:t>
      </w:r>
      <w:r w:rsidR="00047A72">
        <w:rPr>
          <w:rFonts w:ascii="Arial" w:hAnsi="Arial" w:cs="Arial"/>
          <w:sz w:val="22"/>
          <w:szCs w:val="22"/>
        </w:rPr>
        <w:t>esteja adimplente com o Sistema;</w:t>
      </w:r>
    </w:p>
    <w:p w:rsidR="00047A72" w:rsidRDefault="00047A72" w:rsidP="00C1125F">
      <w:pPr>
        <w:ind w:right="-312"/>
        <w:jc w:val="both"/>
        <w:rPr>
          <w:rFonts w:ascii="Arial" w:hAnsi="Arial" w:cs="Arial"/>
          <w:sz w:val="22"/>
          <w:szCs w:val="22"/>
        </w:rPr>
      </w:pPr>
    </w:p>
    <w:p w:rsidR="00047A72" w:rsidRDefault="00047A72" w:rsidP="00C1125F">
      <w:pPr>
        <w:ind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5D5589">
        <w:rPr>
          <w:rFonts w:ascii="Arial" w:hAnsi="Arial" w:cs="Arial"/>
          <w:sz w:val="22"/>
          <w:szCs w:val="22"/>
        </w:rPr>
        <w:t xml:space="preserve"> a realização da</w:t>
      </w:r>
      <w:r>
        <w:rPr>
          <w:rFonts w:ascii="Arial" w:hAnsi="Arial" w:cs="Arial"/>
          <w:sz w:val="22"/>
          <w:szCs w:val="22"/>
        </w:rPr>
        <w:t xml:space="preserve"> </w:t>
      </w:r>
      <w:r w:rsidR="005D5589" w:rsidRPr="005D5589">
        <w:rPr>
          <w:rFonts w:ascii="Arial" w:hAnsi="Arial" w:cs="Arial"/>
          <w:b/>
          <w:bCs/>
          <w:sz w:val="22"/>
          <w:szCs w:val="22"/>
        </w:rPr>
        <w:t xml:space="preserve">2ª Reunião Ordinária da Coordenadoria Nacional de Comissões de Ética </w:t>
      </w:r>
      <w:r w:rsidR="005D5589" w:rsidRPr="005D5589">
        <w:rPr>
          <w:rFonts w:ascii="Arial" w:hAnsi="Arial" w:cs="Arial"/>
          <w:sz w:val="22"/>
          <w:szCs w:val="22"/>
        </w:rPr>
        <w:t>–</w:t>
      </w:r>
      <w:r w:rsidR="005D5589" w:rsidRPr="005D5589">
        <w:rPr>
          <w:rFonts w:ascii="Arial" w:hAnsi="Arial" w:cs="Arial"/>
          <w:b/>
          <w:bCs/>
          <w:sz w:val="22"/>
          <w:szCs w:val="22"/>
        </w:rPr>
        <w:t xml:space="preserve"> CNCE</w:t>
      </w:r>
      <w:r w:rsidR="005D5589" w:rsidRPr="005D5589">
        <w:rPr>
          <w:rFonts w:ascii="Arial" w:hAnsi="Arial" w:cs="Arial"/>
          <w:sz w:val="22"/>
          <w:szCs w:val="22"/>
        </w:rPr>
        <w:t>, aprovada pela Decis</w:t>
      </w:r>
      <w:r w:rsidR="005D5589">
        <w:rPr>
          <w:rFonts w:ascii="Arial" w:hAnsi="Arial" w:cs="Arial"/>
          <w:sz w:val="22"/>
          <w:szCs w:val="22"/>
        </w:rPr>
        <w:t>ão Plenária nº 0420/2016</w:t>
      </w:r>
      <w:r w:rsidR="005D5589" w:rsidRPr="005D5589">
        <w:rPr>
          <w:rFonts w:ascii="Arial" w:hAnsi="Arial" w:cs="Arial"/>
          <w:sz w:val="22"/>
          <w:szCs w:val="22"/>
        </w:rPr>
        <w:t xml:space="preserve">, que será realizada nos </w:t>
      </w:r>
      <w:r w:rsidR="005D5589" w:rsidRPr="005D5589">
        <w:rPr>
          <w:rFonts w:ascii="Arial" w:hAnsi="Arial" w:cs="Arial"/>
          <w:b/>
          <w:bCs/>
          <w:sz w:val="22"/>
          <w:szCs w:val="22"/>
        </w:rPr>
        <w:t>dias 27 a 29 de abril de 2016</w:t>
      </w:r>
      <w:r w:rsidR="005D5589" w:rsidRPr="005D5589">
        <w:rPr>
          <w:rFonts w:ascii="Arial" w:hAnsi="Arial" w:cs="Arial"/>
          <w:sz w:val="22"/>
          <w:szCs w:val="22"/>
        </w:rPr>
        <w:t xml:space="preserve">, em </w:t>
      </w:r>
      <w:r w:rsidR="005D5589" w:rsidRPr="005D5589">
        <w:rPr>
          <w:rFonts w:ascii="Arial" w:hAnsi="Arial" w:cs="Arial"/>
          <w:b/>
          <w:bCs/>
          <w:sz w:val="22"/>
          <w:szCs w:val="22"/>
        </w:rPr>
        <w:t>Brasília-DF</w:t>
      </w:r>
      <w:r w:rsidR="005D5589">
        <w:rPr>
          <w:rFonts w:ascii="Arial" w:hAnsi="Arial" w:cs="Arial"/>
          <w:sz w:val="22"/>
          <w:szCs w:val="22"/>
        </w:rPr>
        <w:t>;</w:t>
      </w:r>
    </w:p>
    <w:p w:rsidR="005D5589" w:rsidRDefault="005D5589" w:rsidP="00C1125F">
      <w:pPr>
        <w:ind w:right="-312"/>
        <w:jc w:val="both"/>
        <w:rPr>
          <w:rFonts w:ascii="Arial" w:hAnsi="Arial" w:cs="Arial"/>
          <w:sz w:val="22"/>
          <w:szCs w:val="22"/>
        </w:rPr>
      </w:pPr>
    </w:p>
    <w:p w:rsidR="005D5589" w:rsidRPr="005D5589" w:rsidRDefault="005D5589" w:rsidP="00C1125F">
      <w:pPr>
        <w:ind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impossibilidade da participação do Coordenador, </w:t>
      </w:r>
      <w:r w:rsidR="00337827">
        <w:rPr>
          <w:rFonts w:ascii="Arial" w:hAnsi="Arial" w:cs="Arial"/>
          <w:sz w:val="22"/>
          <w:szCs w:val="22"/>
        </w:rPr>
        <w:t xml:space="preserve">Eng.de Minas </w:t>
      </w:r>
      <w:r w:rsidR="00337827" w:rsidRPr="00E426BB">
        <w:rPr>
          <w:rFonts w:ascii="Arial" w:hAnsi="Arial" w:cs="Arial"/>
          <w:b/>
          <w:sz w:val="22"/>
          <w:szCs w:val="22"/>
        </w:rPr>
        <w:t>Luis Eduardo de Vasconcelos Chaves</w:t>
      </w:r>
      <w:r w:rsidR="0033782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reunião em comento, conforme documento </w:t>
      </w:r>
      <w:r w:rsidR="00337827">
        <w:rPr>
          <w:rFonts w:ascii="Arial" w:hAnsi="Arial" w:cs="Arial"/>
          <w:sz w:val="22"/>
          <w:szCs w:val="22"/>
        </w:rPr>
        <w:t>justificativa anexa</w:t>
      </w:r>
      <w:r>
        <w:rPr>
          <w:rFonts w:ascii="Arial" w:hAnsi="Arial" w:cs="Arial"/>
          <w:sz w:val="22"/>
          <w:szCs w:val="22"/>
        </w:rPr>
        <w:t>,</w:t>
      </w:r>
    </w:p>
    <w:p w:rsidR="00A30E62" w:rsidRDefault="00A30E62" w:rsidP="00C1125F">
      <w:pPr>
        <w:ind w:right="-312"/>
        <w:jc w:val="both"/>
        <w:rPr>
          <w:rFonts w:ascii="Arial" w:hAnsi="Arial" w:cs="Arial"/>
          <w:sz w:val="22"/>
          <w:szCs w:val="22"/>
        </w:rPr>
      </w:pPr>
    </w:p>
    <w:p w:rsidR="000D6320" w:rsidRDefault="000D6320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</w:p>
    <w:p w:rsidR="006519A9" w:rsidRPr="008D22B2" w:rsidRDefault="006519A9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>R E S O L V E:</w:t>
      </w:r>
    </w:p>
    <w:p w:rsidR="00AA49C6" w:rsidRPr="008D22B2" w:rsidRDefault="00AA49C6" w:rsidP="008D22B2">
      <w:pPr>
        <w:pStyle w:val="Ttulo1"/>
        <w:widowControl w:val="0"/>
        <w:suppressAutoHyphens/>
        <w:ind w:right="-285"/>
        <w:jc w:val="both"/>
        <w:rPr>
          <w:rFonts w:ascii="Arial" w:hAnsi="Arial" w:cs="Arial"/>
          <w:sz w:val="22"/>
          <w:szCs w:val="22"/>
        </w:rPr>
      </w:pPr>
    </w:p>
    <w:p w:rsidR="00FB06A3" w:rsidRPr="001449F4" w:rsidRDefault="005D5589" w:rsidP="005D5589">
      <w:pPr>
        <w:pStyle w:val="Ttulo1"/>
        <w:widowControl w:val="0"/>
        <w:suppressAutoHyphens/>
        <w:ind w:left="426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"/>
          <w:szCs w:val="2"/>
        </w:rPr>
        <w:t xml:space="preserve">   </w:t>
      </w:r>
      <w:r w:rsidR="00225288">
        <w:rPr>
          <w:rFonts w:ascii="Arial" w:hAnsi="Arial" w:cs="Arial"/>
          <w:sz w:val="2"/>
          <w:szCs w:val="2"/>
        </w:rPr>
        <w:t xml:space="preserve"> </w:t>
      </w:r>
      <w:r w:rsidR="008F70DB" w:rsidRPr="008D22B2">
        <w:rPr>
          <w:rFonts w:ascii="Arial" w:hAnsi="Arial" w:cs="Arial"/>
          <w:sz w:val="22"/>
          <w:szCs w:val="22"/>
        </w:rPr>
        <w:t xml:space="preserve">I – </w:t>
      </w:r>
      <w:r>
        <w:rPr>
          <w:rFonts w:ascii="Arial" w:hAnsi="Arial" w:cs="Arial"/>
          <w:sz w:val="22"/>
          <w:szCs w:val="22"/>
        </w:rPr>
        <w:t xml:space="preserve">Aprovar </w:t>
      </w:r>
      <w:r w:rsidRPr="005D5589">
        <w:rPr>
          <w:rFonts w:ascii="Arial" w:hAnsi="Arial" w:cs="Arial"/>
          <w:i/>
          <w:sz w:val="22"/>
          <w:szCs w:val="22"/>
        </w:rPr>
        <w:t>ad referendum</w:t>
      </w:r>
      <w:r w:rsidR="007C5106">
        <w:rPr>
          <w:rFonts w:ascii="Arial" w:hAnsi="Arial" w:cs="Arial"/>
          <w:sz w:val="22"/>
          <w:szCs w:val="22"/>
        </w:rPr>
        <w:t xml:space="preserve"> do</w:t>
      </w:r>
      <w:r w:rsidR="00EE41D6">
        <w:rPr>
          <w:rFonts w:ascii="Arial" w:hAnsi="Arial" w:cs="Arial"/>
          <w:sz w:val="22"/>
          <w:szCs w:val="22"/>
        </w:rPr>
        <w:t xml:space="preserve"> Plenário </w:t>
      </w:r>
      <w:r>
        <w:rPr>
          <w:rFonts w:ascii="Arial" w:hAnsi="Arial" w:cs="Arial"/>
          <w:sz w:val="22"/>
          <w:szCs w:val="22"/>
        </w:rPr>
        <w:t xml:space="preserve">a participação do Eng.Civ. </w:t>
      </w:r>
      <w:r w:rsidRPr="007C5106">
        <w:rPr>
          <w:rFonts w:ascii="Arial" w:hAnsi="Arial" w:cs="Arial"/>
          <w:b/>
          <w:sz w:val="22"/>
          <w:szCs w:val="22"/>
        </w:rPr>
        <w:t>José Sérgio Albuquerque de Almeida</w:t>
      </w:r>
      <w:r w:rsidR="00B15E93">
        <w:rPr>
          <w:rFonts w:ascii="Arial" w:hAnsi="Arial" w:cs="Arial"/>
          <w:sz w:val="22"/>
          <w:szCs w:val="22"/>
        </w:rPr>
        <w:t xml:space="preserve">, </w:t>
      </w:r>
      <w:r w:rsidR="00EE41D6">
        <w:rPr>
          <w:rFonts w:ascii="Arial" w:hAnsi="Arial" w:cs="Arial"/>
          <w:sz w:val="22"/>
          <w:szCs w:val="22"/>
        </w:rPr>
        <w:t xml:space="preserve">Coordenador Adjunto da Comissão de Ética Profissional deste CREA-PB, </w:t>
      </w:r>
      <w:r w:rsidR="00C2056E">
        <w:rPr>
          <w:rFonts w:ascii="Arial" w:hAnsi="Arial" w:cs="Arial"/>
          <w:sz w:val="22"/>
          <w:szCs w:val="22"/>
        </w:rPr>
        <w:t xml:space="preserve">na </w:t>
      </w:r>
      <w:r w:rsidR="001449F4" w:rsidRPr="001449F4">
        <w:rPr>
          <w:rFonts w:ascii="Arial" w:hAnsi="Arial" w:cs="Arial"/>
          <w:bCs/>
          <w:sz w:val="22"/>
          <w:szCs w:val="22"/>
        </w:rPr>
        <w:t xml:space="preserve">2ª Reunião Ordinária da Coordenadoria Nacional de Comissões de Ética </w:t>
      </w:r>
      <w:r w:rsidR="001449F4" w:rsidRPr="001449F4">
        <w:rPr>
          <w:rFonts w:ascii="Arial" w:hAnsi="Arial" w:cs="Arial"/>
          <w:sz w:val="22"/>
          <w:szCs w:val="22"/>
        </w:rPr>
        <w:t>–</w:t>
      </w:r>
      <w:r w:rsidR="001449F4" w:rsidRPr="001449F4">
        <w:rPr>
          <w:rFonts w:ascii="Arial" w:hAnsi="Arial" w:cs="Arial"/>
          <w:bCs/>
          <w:sz w:val="22"/>
          <w:szCs w:val="22"/>
        </w:rPr>
        <w:t xml:space="preserve"> CNCE</w:t>
      </w:r>
      <w:r w:rsidR="001449F4" w:rsidRPr="001449F4">
        <w:rPr>
          <w:rFonts w:ascii="Arial" w:hAnsi="Arial" w:cs="Arial"/>
          <w:sz w:val="22"/>
          <w:szCs w:val="22"/>
        </w:rPr>
        <w:t xml:space="preserve"> </w:t>
      </w:r>
      <w:r w:rsidR="00324184">
        <w:rPr>
          <w:rFonts w:ascii="Arial" w:hAnsi="Arial" w:cs="Arial"/>
          <w:sz w:val="22"/>
          <w:szCs w:val="22"/>
        </w:rPr>
        <w:t xml:space="preserve">do Sistema, </w:t>
      </w:r>
      <w:r w:rsidR="001449F4" w:rsidRPr="001449F4">
        <w:rPr>
          <w:rFonts w:ascii="Arial" w:hAnsi="Arial" w:cs="Arial"/>
          <w:sz w:val="22"/>
          <w:szCs w:val="22"/>
        </w:rPr>
        <w:t xml:space="preserve">que será realizada </w:t>
      </w:r>
      <w:r w:rsidR="00324184">
        <w:rPr>
          <w:rFonts w:ascii="Arial" w:hAnsi="Arial" w:cs="Arial"/>
          <w:sz w:val="22"/>
          <w:szCs w:val="22"/>
        </w:rPr>
        <w:t>no período de</w:t>
      </w:r>
      <w:r w:rsidR="001449F4" w:rsidRPr="001449F4">
        <w:rPr>
          <w:rFonts w:ascii="Arial" w:hAnsi="Arial" w:cs="Arial"/>
          <w:bCs/>
          <w:sz w:val="22"/>
          <w:szCs w:val="22"/>
        </w:rPr>
        <w:t xml:space="preserve"> 27 a 29 de abril de 2016</w:t>
      </w:r>
      <w:r w:rsidR="001449F4" w:rsidRPr="001449F4">
        <w:rPr>
          <w:rFonts w:ascii="Arial" w:hAnsi="Arial" w:cs="Arial"/>
          <w:sz w:val="22"/>
          <w:szCs w:val="22"/>
        </w:rPr>
        <w:t xml:space="preserve">, em </w:t>
      </w:r>
      <w:r w:rsidR="001449F4" w:rsidRPr="001449F4">
        <w:rPr>
          <w:rFonts w:ascii="Arial" w:hAnsi="Arial" w:cs="Arial"/>
          <w:bCs/>
          <w:sz w:val="22"/>
          <w:szCs w:val="22"/>
        </w:rPr>
        <w:t>Brasília-DF</w:t>
      </w:r>
      <w:r w:rsidR="001449F4" w:rsidRPr="001449F4">
        <w:rPr>
          <w:rFonts w:ascii="Arial" w:hAnsi="Arial" w:cs="Arial"/>
          <w:sz w:val="22"/>
          <w:szCs w:val="22"/>
        </w:rPr>
        <w:t>;</w:t>
      </w:r>
    </w:p>
    <w:p w:rsidR="008F70DB" w:rsidRPr="004E1616" w:rsidRDefault="008F70DB" w:rsidP="008D22B2">
      <w:pPr>
        <w:ind w:right="-29"/>
        <w:jc w:val="both"/>
        <w:rPr>
          <w:rFonts w:ascii="Arial" w:hAnsi="Arial" w:cs="Arial"/>
          <w:sz w:val="16"/>
          <w:szCs w:val="16"/>
        </w:rPr>
      </w:pPr>
    </w:p>
    <w:p w:rsidR="00A96019" w:rsidRDefault="00744C0F" w:rsidP="00744C0F">
      <w:pPr>
        <w:ind w:left="426" w:right="-312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II – </w:t>
      </w:r>
      <w:r w:rsidR="008F70DB" w:rsidRPr="008D22B2">
        <w:rPr>
          <w:rFonts w:ascii="Arial" w:hAnsi="Arial" w:cs="Arial"/>
          <w:sz w:val="22"/>
          <w:szCs w:val="22"/>
        </w:rPr>
        <w:t>A presente Portaria</w:t>
      </w:r>
      <w:r w:rsidR="00324184">
        <w:rPr>
          <w:rFonts w:ascii="Arial" w:hAnsi="Arial" w:cs="Arial"/>
          <w:sz w:val="22"/>
          <w:szCs w:val="22"/>
        </w:rPr>
        <w:t xml:space="preserve"> </w:t>
      </w:r>
      <w:r w:rsidR="00C67201">
        <w:rPr>
          <w:rFonts w:ascii="Arial" w:hAnsi="Arial" w:cs="Arial"/>
          <w:sz w:val="22"/>
          <w:szCs w:val="22"/>
        </w:rPr>
        <w:t>entra em</w:t>
      </w:r>
      <w:r w:rsidR="00324184">
        <w:rPr>
          <w:rFonts w:ascii="Arial" w:hAnsi="Arial" w:cs="Arial"/>
          <w:sz w:val="22"/>
          <w:szCs w:val="22"/>
        </w:rPr>
        <w:t xml:space="preserve"> </w:t>
      </w:r>
      <w:r w:rsidR="00C67201">
        <w:rPr>
          <w:rFonts w:ascii="Arial" w:hAnsi="Arial" w:cs="Arial"/>
          <w:sz w:val="22"/>
          <w:szCs w:val="22"/>
        </w:rPr>
        <w:t xml:space="preserve"> vigor nesta data, </w:t>
      </w:r>
      <w:r>
        <w:rPr>
          <w:rFonts w:ascii="Arial" w:hAnsi="Arial" w:cs="Arial"/>
          <w:bCs/>
          <w:sz w:val="22"/>
          <w:szCs w:val="22"/>
        </w:rPr>
        <w:t>devendo ser homologada na próxima Sessão Plenária deste CREA-PB.</w:t>
      </w:r>
    </w:p>
    <w:p w:rsidR="00225288" w:rsidRDefault="001A23D2" w:rsidP="00C67201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D046F" w:rsidRPr="008D22B2" w:rsidRDefault="00ED046F" w:rsidP="00225288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</w:p>
    <w:p w:rsidR="003C0E93" w:rsidRPr="008D22B2" w:rsidRDefault="001768DE" w:rsidP="008D2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9B2002">
        <w:rPr>
          <w:rFonts w:ascii="Arial" w:hAnsi="Arial" w:cs="Arial"/>
          <w:sz w:val="22"/>
          <w:szCs w:val="22"/>
        </w:rPr>
        <w:t xml:space="preserve">ão Pessoa, </w:t>
      </w:r>
      <w:r w:rsidR="00744C0F">
        <w:rPr>
          <w:rFonts w:ascii="Arial" w:hAnsi="Arial" w:cs="Arial"/>
          <w:sz w:val="22"/>
          <w:szCs w:val="22"/>
        </w:rPr>
        <w:t>01 de abril de 2016</w:t>
      </w: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571C5B" w:rsidRPr="008D22B2" w:rsidRDefault="00571C5B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>Engª. Agrônoma</w:t>
      </w:r>
      <w:r w:rsidRPr="008D22B2">
        <w:rPr>
          <w:rFonts w:ascii="Arial" w:hAnsi="Arial" w:cs="Arial"/>
          <w:b/>
          <w:sz w:val="22"/>
          <w:szCs w:val="22"/>
        </w:rPr>
        <w:t xml:space="preserve"> GIUCÉLIA ARAÚJO DE FIGUEIREDO</w:t>
      </w:r>
    </w:p>
    <w:p w:rsidR="006519A9" w:rsidRPr="008D22B2" w:rsidRDefault="003C0E93" w:rsidP="008D22B2">
      <w:pPr>
        <w:ind w:firstLine="426"/>
        <w:jc w:val="center"/>
        <w:rPr>
          <w:rFonts w:ascii="Arial" w:hAnsi="Arial" w:cs="Arial"/>
          <w:bCs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 xml:space="preserve">Presidente </w:t>
      </w: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AF" w:rsidRDefault="00BB20AF">
      <w:r>
        <w:separator/>
      </w:r>
    </w:p>
  </w:endnote>
  <w:endnote w:type="continuationSeparator" w:id="1">
    <w:p w:rsidR="00BB20AF" w:rsidRDefault="00BB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AF" w:rsidRDefault="00BB20AF">
      <w:r>
        <w:separator/>
      </w:r>
    </w:p>
  </w:footnote>
  <w:footnote w:type="continuationSeparator" w:id="1">
    <w:p w:rsidR="00BB20AF" w:rsidRDefault="00BB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6CB0"/>
    <w:rsid w:val="000134AC"/>
    <w:rsid w:val="00033C4F"/>
    <w:rsid w:val="000355F7"/>
    <w:rsid w:val="00042064"/>
    <w:rsid w:val="00045262"/>
    <w:rsid w:val="00047A72"/>
    <w:rsid w:val="0005442F"/>
    <w:rsid w:val="000577AC"/>
    <w:rsid w:val="000671D5"/>
    <w:rsid w:val="000744E7"/>
    <w:rsid w:val="0009618B"/>
    <w:rsid w:val="000A61B1"/>
    <w:rsid w:val="000B487C"/>
    <w:rsid w:val="000C483B"/>
    <w:rsid w:val="000D51BA"/>
    <w:rsid w:val="000D6320"/>
    <w:rsid w:val="000F52F5"/>
    <w:rsid w:val="00100F4B"/>
    <w:rsid w:val="0012656A"/>
    <w:rsid w:val="00126CD8"/>
    <w:rsid w:val="00130530"/>
    <w:rsid w:val="00141180"/>
    <w:rsid w:val="001449F4"/>
    <w:rsid w:val="001453EC"/>
    <w:rsid w:val="00147EF9"/>
    <w:rsid w:val="00155F5A"/>
    <w:rsid w:val="00167F4B"/>
    <w:rsid w:val="0017462A"/>
    <w:rsid w:val="001768DE"/>
    <w:rsid w:val="00193FCB"/>
    <w:rsid w:val="00197531"/>
    <w:rsid w:val="001A23D2"/>
    <w:rsid w:val="001A78B6"/>
    <w:rsid w:val="001C25E4"/>
    <w:rsid w:val="001C29E6"/>
    <w:rsid w:val="001C73EF"/>
    <w:rsid w:val="001E0D6F"/>
    <w:rsid w:val="001E592D"/>
    <w:rsid w:val="00201D6B"/>
    <w:rsid w:val="00202741"/>
    <w:rsid w:val="0020290E"/>
    <w:rsid w:val="0020381D"/>
    <w:rsid w:val="00225288"/>
    <w:rsid w:val="00235AC7"/>
    <w:rsid w:val="00240978"/>
    <w:rsid w:val="00241009"/>
    <w:rsid w:val="00261620"/>
    <w:rsid w:val="00262B95"/>
    <w:rsid w:val="00265DC8"/>
    <w:rsid w:val="00272644"/>
    <w:rsid w:val="00282E1E"/>
    <w:rsid w:val="002962C9"/>
    <w:rsid w:val="002A0EDE"/>
    <w:rsid w:val="002D5FB8"/>
    <w:rsid w:val="00324184"/>
    <w:rsid w:val="00333FCD"/>
    <w:rsid w:val="0033493D"/>
    <w:rsid w:val="00337022"/>
    <w:rsid w:val="00337827"/>
    <w:rsid w:val="00347D8F"/>
    <w:rsid w:val="00370262"/>
    <w:rsid w:val="00370EFF"/>
    <w:rsid w:val="0037744C"/>
    <w:rsid w:val="00393A9D"/>
    <w:rsid w:val="003C0E93"/>
    <w:rsid w:val="003E08CA"/>
    <w:rsid w:val="00410950"/>
    <w:rsid w:val="0042349F"/>
    <w:rsid w:val="00425375"/>
    <w:rsid w:val="00426837"/>
    <w:rsid w:val="00436727"/>
    <w:rsid w:val="00447FA3"/>
    <w:rsid w:val="0046770A"/>
    <w:rsid w:val="004B3E7D"/>
    <w:rsid w:val="004B61EA"/>
    <w:rsid w:val="004E1616"/>
    <w:rsid w:val="004E3B4C"/>
    <w:rsid w:val="004E4750"/>
    <w:rsid w:val="004F0CB2"/>
    <w:rsid w:val="004F27C1"/>
    <w:rsid w:val="004F43EC"/>
    <w:rsid w:val="004F6022"/>
    <w:rsid w:val="004F7D46"/>
    <w:rsid w:val="00503CF5"/>
    <w:rsid w:val="00522196"/>
    <w:rsid w:val="00533F73"/>
    <w:rsid w:val="00551D96"/>
    <w:rsid w:val="00571C5B"/>
    <w:rsid w:val="0057453E"/>
    <w:rsid w:val="00581A43"/>
    <w:rsid w:val="0059651C"/>
    <w:rsid w:val="005A3830"/>
    <w:rsid w:val="005A3BA3"/>
    <w:rsid w:val="005A698E"/>
    <w:rsid w:val="005B42F4"/>
    <w:rsid w:val="005D5589"/>
    <w:rsid w:val="005D6BCE"/>
    <w:rsid w:val="005E086D"/>
    <w:rsid w:val="005F2AE8"/>
    <w:rsid w:val="005F40CF"/>
    <w:rsid w:val="005F4E0D"/>
    <w:rsid w:val="006037E3"/>
    <w:rsid w:val="006103E9"/>
    <w:rsid w:val="00613A3B"/>
    <w:rsid w:val="006318DA"/>
    <w:rsid w:val="00642706"/>
    <w:rsid w:val="00643459"/>
    <w:rsid w:val="006519A9"/>
    <w:rsid w:val="006753E7"/>
    <w:rsid w:val="006A6870"/>
    <w:rsid w:val="006B1476"/>
    <w:rsid w:val="006B2BA6"/>
    <w:rsid w:val="006D5EB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4C0F"/>
    <w:rsid w:val="00756F76"/>
    <w:rsid w:val="00762647"/>
    <w:rsid w:val="007667B9"/>
    <w:rsid w:val="00790E20"/>
    <w:rsid w:val="00795896"/>
    <w:rsid w:val="007971A6"/>
    <w:rsid w:val="007A2AAD"/>
    <w:rsid w:val="007A77A3"/>
    <w:rsid w:val="007C3198"/>
    <w:rsid w:val="007C3999"/>
    <w:rsid w:val="007C5106"/>
    <w:rsid w:val="007D07EE"/>
    <w:rsid w:val="007D32A5"/>
    <w:rsid w:val="007D41B4"/>
    <w:rsid w:val="007D5BA4"/>
    <w:rsid w:val="007E72E3"/>
    <w:rsid w:val="0082344C"/>
    <w:rsid w:val="00827C29"/>
    <w:rsid w:val="00830156"/>
    <w:rsid w:val="00830FE3"/>
    <w:rsid w:val="00861941"/>
    <w:rsid w:val="00863AE5"/>
    <w:rsid w:val="00863F5A"/>
    <w:rsid w:val="00874C93"/>
    <w:rsid w:val="00876DB1"/>
    <w:rsid w:val="00881993"/>
    <w:rsid w:val="008826B9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347A2"/>
    <w:rsid w:val="009457CD"/>
    <w:rsid w:val="00964152"/>
    <w:rsid w:val="00974DC6"/>
    <w:rsid w:val="009A39AB"/>
    <w:rsid w:val="009B2002"/>
    <w:rsid w:val="009C2A24"/>
    <w:rsid w:val="00A25B9A"/>
    <w:rsid w:val="00A30E62"/>
    <w:rsid w:val="00A32076"/>
    <w:rsid w:val="00A35A43"/>
    <w:rsid w:val="00A35D79"/>
    <w:rsid w:val="00A371D0"/>
    <w:rsid w:val="00A53170"/>
    <w:rsid w:val="00A550F0"/>
    <w:rsid w:val="00A60E7A"/>
    <w:rsid w:val="00A6455E"/>
    <w:rsid w:val="00A70A3F"/>
    <w:rsid w:val="00A80707"/>
    <w:rsid w:val="00A94F8E"/>
    <w:rsid w:val="00A96019"/>
    <w:rsid w:val="00AA49C6"/>
    <w:rsid w:val="00AB370D"/>
    <w:rsid w:val="00AC4A76"/>
    <w:rsid w:val="00AE4156"/>
    <w:rsid w:val="00AF1305"/>
    <w:rsid w:val="00B01BF9"/>
    <w:rsid w:val="00B12D1C"/>
    <w:rsid w:val="00B15E93"/>
    <w:rsid w:val="00B24754"/>
    <w:rsid w:val="00B3785A"/>
    <w:rsid w:val="00B4183D"/>
    <w:rsid w:val="00B70011"/>
    <w:rsid w:val="00B718BA"/>
    <w:rsid w:val="00B737B8"/>
    <w:rsid w:val="00B828AC"/>
    <w:rsid w:val="00B8483F"/>
    <w:rsid w:val="00BA747A"/>
    <w:rsid w:val="00BB20AF"/>
    <w:rsid w:val="00BC6C11"/>
    <w:rsid w:val="00BD2355"/>
    <w:rsid w:val="00BD2B92"/>
    <w:rsid w:val="00BE24DF"/>
    <w:rsid w:val="00BF50E6"/>
    <w:rsid w:val="00C1125F"/>
    <w:rsid w:val="00C2056E"/>
    <w:rsid w:val="00C23156"/>
    <w:rsid w:val="00C26269"/>
    <w:rsid w:val="00C3354A"/>
    <w:rsid w:val="00C35690"/>
    <w:rsid w:val="00C57B49"/>
    <w:rsid w:val="00C629C7"/>
    <w:rsid w:val="00C67201"/>
    <w:rsid w:val="00C768BC"/>
    <w:rsid w:val="00C90449"/>
    <w:rsid w:val="00C90530"/>
    <w:rsid w:val="00C91556"/>
    <w:rsid w:val="00C96288"/>
    <w:rsid w:val="00CB0B85"/>
    <w:rsid w:val="00CB1494"/>
    <w:rsid w:val="00CB271F"/>
    <w:rsid w:val="00CE097E"/>
    <w:rsid w:val="00CE7445"/>
    <w:rsid w:val="00D01BCF"/>
    <w:rsid w:val="00D06410"/>
    <w:rsid w:val="00D11270"/>
    <w:rsid w:val="00D30B2A"/>
    <w:rsid w:val="00D34971"/>
    <w:rsid w:val="00D67297"/>
    <w:rsid w:val="00D81ABC"/>
    <w:rsid w:val="00D951EA"/>
    <w:rsid w:val="00DB4581"/>
    <w:rsid w:val="00DB659D"/>
    <w:rsid w:val="00DE3321"/>
    <w:rsid w:val="00DF7C12"/>
    <w:rsid w:val="00E13981"/>
    <w:rsid w:val="00E1435A"/>
    <w:rsid w:val="00E26944"/>
    <w:rsid w:val="00E37154"/>
    <w:rsid w:val="00E37CCA"/>
    <w:rsid w:val="00E40EE5"/>
    <w:rsid w:val="00E426BB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C7D07"/>
    <w:rsid w:val="00ED046F"/>
    <w:rsid w:val="00EE41D6"/>
    <w:rsid w:val="00F0165C"/>
    <w:rsid w:val="00F51986"/>
    <w:rsid w:val="00F53036"/>
    <w:rsid w:val="00F60C1D"/>
    <w:rsid w:val="00F70357"/>
    <w:rsid w:val="00F72083"/>
    <w:rsid w:val="00F86C07"/>
    <w:rsid w:val="00F9281A"/>
    <w:rsid w:val="00FB06A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3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19</cp:revision>
  <cp:lastPrinted>2015-01-09T10:21:00Z</cp:lastPrinted>
  <dcterms:created xsi:type="dcterms:W3CDTF">2016-04-01T13:07:00Z</dcterms:created>
  <dcterms:modified xsi:type="dcterms:W3CDTF">2016-04-01T17:57:00Z</dcterms:modified>
</cp:coreProperties>
</file>