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4B" w:rsidRDefault="007451BE" w:rsidP="000B4002">
      <w:pPr>
        <w:pStyle w:val="Ttulo2"/>
        <w:ind w:left="-284" w:right="-142" w:firstLine="142"/>
        <w:rPr>
          <w:bCs/>
          <w:sz w:val="22"/>
          <w:szCs w:val="22"/>
        </w:rPr>
      </w:pPr>
      <w:r>
        <w:rPr>
          <w:b w:val="0"/>
          <w:bCs/>
          <w:sz w:val="22"/>
          <w:szCs w:val="22"/>
        </w:rPr>
        <w:t>Ref. Sessão</w:t>
      </w:r>
      <w:r>
        <w:rPr>
          <w:b w:val="0"/>
          <w:bCs/>
          <w:sz w:val="22"/>
          <w:szCs w:val="22"/>
        </w:rPr>
        <w:tab/>
        <w:t>:</w:t>
      </w:r>
      <w:r w:rsidR="00B5404B">
        <w:rPr>
          <w:b w:val="0"/>
          <w:bCs/>
          <w:sz w:val="22"/>
          <w:szCs w:val="22"/>
        </w:rPr>
        <w:t xml:space="preserve">Plenária Ordinária Nº </w:t>
      </w:r>
      <w:r w:rsidR="00DF0F54">
        <w:rPr>
          <w:bCs/>
          <w:sz w:val="22"/>
          <w:szCs w:val="22"/>
        </w:rPr>
        <w:t>634</w:t>
      </w:r>
    </w:p>
    <w:p w:rsidR="00B5404B" w:rsidRDefault="007451BE" w:rsidP="000B4002">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791F1C">
        <w:rPr>
          <w:rFonts w:ascii="Arial" w:hAnsi="Arial" w:cs="Arial"/>
          <w:bCs/>
          <w:szCs w:val="22"/>
        </w:rPr>
        <w:t xml:space="preserve">Nº PL </w:t>
      </w:r>
      <w:r w:rsidR="00DF0F54">
        <w:rPr>
          <w:rFonts w:ascii="Arial" w:hAnsi="Arial" w:cs="Arial"/>
          <w:b/>
          <w:bCs/>
          <w:szCs w:val="22"/>
        </w:rPr>
        <w:t>49/2015</w:t>
      </w:r>
    </w:p>
    <w:p w:rsidR="005A1755" w:rsidRPr="006F748C" w:rsidRDefault="005A1755" w:rsidP="000B4002">
      <w:pPr>
        <w:ind w:left="-284" w:right="141" w:firstLine="142"/>
        <w:jc w:val="both"/>
        <w:rPr>
          <w:rFonts w:ascii="Arial" w:hAnsi="Arial" w:cs="Arial"/>
          <w:b/>
          <w:bCs/>
          <w:szCs w:val="22"/>
        </w:rPr>
      </w:pPr>
      <w:r>
        <w:rPr>
          <w:rFonts w:ascii="Arial" w:hAnsi="Arial" w:cs="Arial"/>
          <w:bCs/>
          <w:szCs w:val="22"/>
        </w:rPr>
        <w:t>Processo</w:t>
      </w:r>
      <w:r>
        <w:rPr>
          <w:rFonts w:ascii="Arial" w:hAnsi="Arial" w:cs="Arial"/>
          <w:bCs/>
          <w:szCs w:val="22"/>
        </w:rPr>
        <w:tab/>
      </w:r>
      <w:r w:rsidR="006F748C">
        <w:rPr>
          <w:rFonts w:ascii="Arial" w:hAnsi="Arial" w:cs="Arial"/>
          <w:bCs/>
          <w:szCs w:val="22"/>
        </w:rPr>
        <w:t>:</w:t>
      </w:r>
      <w:r w:rsidR="00DF0F54">
        <w:rPr>
          <w:rFonts w:ascii="Arial" w:hAnsi="Arial" w:cs="Arial"/>
          <w:b/>
          <w:bCs/>
          <w:szCs w:val="22"/>
        </w:rPr>
        <w:t>Prot. 1019990/2014</w:t>
      </w:r>
    </w:p>
    <w:p w:rsidR="00A3004E" w:rsidRDefault="00A3004E" w:rsidP="000B4002">
      <w:pPr>
        <w:ind w:left="-284" w:right="141" w:firstLine="142"/>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361B61">
        <w:rPr>
          <w:rFonts w:ascii="Arial" w:hAnsi="Arial" w:cs="Arial"/>
          <w:b/>
          <w:bCs/>
          <w:szCs w:val="22"/>
        </w:rPr>
        <w:t>IFPB – CAMPUS CAJAZEIRAS</w:t>
      </w:r>
    </w:p>
    <w:p w:rsidR="00A3004E" w:rsidRDefault="00CC525E" w:rsidP="000B4002">
      <w:pPr>
        <w:ind w:left="1418" w:right="141" w:hanging="1560"/>
        <w:jc w:val="both"/>
        <w:rPr>
          <w:rFonts w:ascii="Arial" w:hAnsi="Arial" w:cs="Arial"/>
          <w:bCs/>
          <w:szCs w:val="22"/>
        </w:rPr>
      </w:pPr>
      <w:r>
        <w:rPr>
          <w:rFonts w:ascii="Arial" w:hAnsi="Arial" w:cs="Arial"/>
          <w:bCs/>
          <w:szCs w:val="22"/>
        </w:rPr>
        <w:t>Assunto</w:t>
      </w:r>
      <w:r w:rsidR="003A72FF">
        <w:rPr>
          <w:rFonts w:ascii="Arial" w:hAnsi="Arial" w:cs="Arial"/>
          <w:bCs/>
          <w:szCs w:val="22"/>
        </w:rPr>
        <w:t>:</w:t>
      </w:r>
      <w:r w:rsidR="00A215F5">
        <w:rPr>
          <w:rFonts w:ascii="Arial" w:hAnsi="Arial" w:cs="Arial"/>
          <w:bCs/>
          <w:szCs w:val="22"/>
        </w:rPr>
        <w:tab/>
        <w:t>:</w:t>
      </w:r>
      <w:r w:rsidR="00164C3F">
        <w:rPr>
          <w:rFonts w:ascii="Arial" w:hAnsi="Arial" w:cs="Arial"/>
          <w:bCs/>
          <w:szCs w:val="22"/>
        </w:rPr>
        <w:t xml:space="preserve">Cadastro </w:t>
      </w:r>
      <w:r w:rsidR="008F2CC8">
        <w:rPr>
          <w:rFonts w:ascii="Arial" w:hAnsi="Arial" w:cs="Arial"/>
          <w:bCs/>
          <w:szCs w:val="22"/>
        </w:rPr>
        <w:t>do Curso de Bacharelado em Engenharia de Biossistemas.</w:t>
      </w:r>
    </w:p>
    <w:p w:rsidR="006F748C" w:rsidRDefault="006F748C" w:rsidP="00A230A7">
      <w:pPr>
        <w:ind w:left="1418" w:right="141" w:hanging="1702"/>
        <w:jc w:val="both"/>
        <w:rPr>
          <w:rFonts w:ascii="Arial" w:hAnsi="Arial" w:cs="Arial"/>
          <w:bCs/>
          <w:szCs w:val="22"/>
        </w:rPr>
      </w:pPr>
    </w:p>
    <w:p w:rsidR="00FE3589" w:rsidRDefault="00FE3589" w:rsidP="008C0F1B">
      <w:pPr>
        <w:pStyle w:val="Textoembloco"/>
        <w:ind w:left="1701" w:right="141" w:hanging="1275"/>
        <w:rPr>
          <w:sz w:val="22"/>
          <w:szCs w:val="22"/>
        </w:rPr>
      </w:pPr>
      <w:r w:rsidRPr="00480A63">
        <w:rPr>
          <w:sz w:val="22"/>
          <w:szCs w:val="22"/>
        </w:rPr>
        <w:t>EMENTA:</w:t>
      </w:r>
      <w:r w:rsidR="000B4002">
        <w:rPr>
          <w:sz w:val="4"/>
          <w:szCs w:val="4"/>
        </w:rPr>
        <w:t xml:space="preserve">  </w:t>
      </w:r>
      <w:r w:rsidR="00C147CD">
        <w:rPr>
          <w:sz w:val="4"/>
          <w:szCs w:val="4"/>
        </w:rPr>
        <w:t xml:space="preserve"> </w:t>
      </w:r>
      <w:r w:rsidR="00C147CD">
        <w:rPr>
          <w:sz w:val="22"/>
          <w:szCs w:val="22"/>
        </w:rPr>
        <w:t xml:space="preserve">Aprova por unanimidade o parecer do relator, acerca </w:t>
      </w:r>
      <w:r w:rsidR="009D16EE">
        <w:rPr>
          <w:sz w:val="22"/>
          <w:szCs w:val="22"/>
        </w:rPr>
        <w:t>do cadastro do Curso de Bacharelado em Engenharia de Bio</w:t>
      </w:r>
      <w:r w:rsidR="000B4002">
        <w:rPr>
          <w:sz w:val="22"/>
          <w:szCs w:val="22"/>
        </w:rPr>
        <w:t>ssistemas, ofertado pela UNIVERSI</w:t>
      </w:r>
      <w:r w:rsidR="003F46FF">
        <w:rPr>
          <w:sz w:val="22"/>
          <w:szCs w:val="22"/>
        </w:rPr>
        <w:t>D</w:t>
      </w:r>
      <w:r w:rsidR="000B4002">
        <w:rPr>
          <w:sz w:val="22"/>
          <w:szCs w:val="22"/>
        </w:rPr>
        <w:t>ADE FEDERAL DE CAMPINA GRANDE – UFCG.</w:t>
      </w:r>
    </w:p>
    <w:p w:rsidR="00EE3871" w:rsidRDefault="00EE3871" w:rsidP="008C0F1B">
      <w:pPr>
        <w:ind w:left="-142" w:right="141"/>
        <w:jc w:val="center"/>
        <w:rPr>
          <w:rFonts w:ascii="Arial" w:hAnsi="Arial" w:cs="Arial"/>
          <w:szCs w:val="22"/>
        </w:rPr>
      </w:pPr>
    </w:p>
    <w:p w:rsidR="00FE3589" w:rsidRPr="006F381F" w:rsidRDefault="00FE3589" w:rsidP="000B4002">
      <w:pPr>
        <w:ind w:left="-142" w:right="141"/>
        <w:jc w:val="center"/>
        <w:rPr>
          <w:rFonts w:ascii="Arial" w:hAnsi="Arial" w:cs="Arial"/>
          <w:szCs w:val="22"/>
        </w:rPr>
      </w:pPr>
      <w:r w:rsidRPr="006F381F">
        <w:rPr>
          <w:rFonts w:ascii="Arial" w:hAnsi="Arial" w:cs="Arial"/>
          <w:szCs w:val="22"/>
        </w:rPr>
        <w:t>DECISÃO</w:t>
      </w:r>
    </w:p>
    <w:p w:rsidR="00FE3589" w:rsidRPr="00FC3448" w:rsidRDefault="00FE3589" w:rsidP="000B4002">
      <w:pPr>
        <w:ind w:left="-284" w:right="141"/>
        <w:jc w:val="both"/>
        <w:rPr>
          <w:rFonts w:ascii="Arial" w:hAnsi="Arial" w:cs="Arial"/>
          <w:sz w:val="16"/>
          <w:szCs w:val="16"/>
        </w:rPr>
      </w:pPr>
    </w:p>
    <w:tbl>
      <w:tblPr>
        <w:tblW w:w="10207" w:type="dxa"/>
        <w:tblInd w:w="-72" w:type="dxa"/>
        <w:tblLayout w:type="fixed"/>
        <w:tblCellMar>
          <w:left w:w="70" w:type="dxa"/>
          <w:right w:w="70" w:type="dxa"/>
        </w:tblCellMar>
        <w:tblLook w:val="04A0"/>
      </w:tblPr>
      <w:tblGrid>
        <w:gridCol w:w="10207"/>
      </w:tblGrid>
      <w:tr w:rsidR="00361B61" w:rsidRPr="00A629CA" w:rsidTr="00361B61">
        <w:tc>
          <w:tcPr>
            <w:tcW w:w="10207" w:type="dxa"/>
            <w:shd w:val="clear" w:color="auto" w:fill="auto"/>
          </w:tcPr>
          <w:p w:rsidR="00A629CA" w:rsidRPr="00A629CA" w:rsidRDefault="00FE3589" w:rsidP="00A629CA">
            <w:pPr>
              <w:shd w:val="clear" w:color="auto" w:fill="FFFFFF"/>
              <w:jc w:val="both"/>
              <w:rPr>
                <w:rFonts w:ascii="Arial" w:hAnsi="Arial" w:cs="Arial"/>
                <w:szCs w:val="22"/>
              </w:rPr>
            </w:pPr>
            <w:r w:rsidRPr="00A629CA">
              <w:rPr>
                <w:rFonts w:ascii="Arial" w:hAnsi="Arial" w:cs="Arial"/>
                <w:szCs w:val="22"/>
              </w:rPr>
              <w:t xml:space="preserve">O Plenário do Conselho Regional de Engenharia e Agronomia – CREA/PB, em sua Sessão Plenária Nº </w:t>
            </w:r>
            <w:r w:rsidRPr="00A629CA">
              <w:rPr>
                <w:rFonts w:ascii="Arial" w:hAnsi="Arial" w:cs="Arial"/>
                <w:b/>
                <w:szCs w:val="22"/>
              </w:rPr>
              <w:t>6</w:t>
            </w:r>
            <w:r w:rsidR="000F550A" w:rsidRPr="00A629CA">
              <w:rPr>
                <w:rFonts w:ascii="Arial" w:hAnsi="Arial" w:cs="Arial"/>
                <w:b/>
                <w:szCs w:val="22"/>
              </w:rPr>
              <w:t>34</w:t>
            </w:r>
            <w:r w:rsidRPr="00A629CA">
              <w:rPr>
                <w:rFonts w:ascii="Arial" w:hAnsi="Arial" w:cs="Arial"/>
                <w:szCs w:val="22"/>
              </w:rPr>
              <w:t xml:space="preserve">, de </w:t>
            </w:r>
            <w:r w:rsidR="000F550A" w:rsidRPr="00A629CA">
              <w:rPr>
                <w:rFonts w:ascii="Arial" w:hAnsi="Arial" w:cs="Arial"/>
                <w:szCs w:val="22"/>
              </w:rPr>
              <w:t>11 de maio de 2015</w:t>
            </w:r>
            <w:r w:rsidRPr="00A629CA">
              <w:rPr>
                <w:rFonts w:ascii="Arial" w:hAnsi="Arial" w:cs="Arial"/>
                <w:szCs w:val="22"/>
              </w:rPr>
              <w:t xml:space="preserve">, considerando a solicitação </w:t>
            </w:r>
            <w:r w:rsidR="000F550A" w:rsidRPr="00A629CA">
              <w:rPr>
                <w:rFonts w:ascii="Arial" w:hAnsi="Arial" w:cs="Arial"/>
                <w:szCs w:val="22"/>
              </w:rPr>
              <w:t>oriunda da</w:t>
            </w:r>
            <w:r w:rsidR="005B23B5" w:rsidRPr="00A629CA">
              <w:rPr>
                <w:rFonts w:ascii="Arial" w:hAnsi="Arial" w:cs="Arial"/>
                <w:szCs w:val="22"/>
              </w:rPr>
              <w:t xml:space="preserve"> </w:t>
            </w:r>
            <w:r w:rsidR="000F550A" w:rsidRPr="00A629CA">
              <w:rPr>
                <w:rFonts w:ascii="Arial" w:hAnsi="Arial" w:cs="Arial"/>
                <w:bCs/>
                <w:szCs w:val="22"/>
              </w:rPr>
              <w:t xml:space="preserve">UNIVERSIDADE FEDERAL DE CAMPINA GRANDE – UFCG, </w:t>
            </w:r>
            <w:r w:rsidR="006847C7" w:rsidRPr="00A629CA">
              <w:rPr>
                <w:rFonts w:ascii="Arial" w:hAnsi="Arial" w:cs="Arial"/>
                <w:szCs w:val="22"/>
              </w:rPr>
              <w:t xml:space="preserve">quanto </w:t>
            </w:r>
            <w:r w:rsidR="005B23B5" w:rsidRPr="00A629CA">
              <w:rPr>
                <w:rFonts w:ascii="Arial" w:hAnsi="Arial" w:cs="Arial"/>
                <w:bCs/>
                <w:szCs w:val="22"/>
              </w:rPr>
              <w:t>o cadastro do</w:t>
            </w:r>
            <w:r w:rsidR="00F60D65" w:rsidRPr="00A629CA">
              <w:rPr>
                <w:rFonts w:ascii="Arial" w:hAnsi="Arial" w:cs="Arial"/>
                <w:bCs/>
                <w:szCs w:val="22"/>
              </w:rPr>
              <w:t xml:space="preserve"> Curso </w:t>
            </w:r>
            <w:r w:rsidR="005A530A" w:rsidRPr="00A629CA">
              <w:rPr>
                <w:rFonts w:ascii="Arial" w:hAnsi="Arial" w:cs="Arial"/>
                <w:bCs/>
                <w:szCs w:val="22"/>
              </w:rPr>
              <w:t xml:space="preserve">de </w:t>
            </w:r>
            <w:r w:rsidR="000F550A" w:rsidRPr="00A629CA">
              <w:rPr>
                <w:rFonts w:ascii="Arial" w:hAnsi="Arial" w:cs="Arial"/>
                <w:bCs/>
                <w:szCs w:val="22"/>
              </w:rPr>
              <w:t>Bacharelado em Engenharia de Biossistemas</w:t>
            </w:r>
            <w:r w:rsidR="000F550A" w:rsidRPr="00A629CA">
              <w:rPr>
                <w:rFonts w:ascii="Arial" w:hAnsi="Arial" w:cs="Arial"/>
                <w:szCs w:val="22"/>
              </w:rPr>
              <w:t xml:space="preserve"> ofertado pelo Centro de Desenvolvimento Sustentável do Semiárido – Campus de </w:t>
            </w:r>
            <w:proofErr w:type="spellStart"/>
            <w:r w:rsidR="000F550A" w:rsidRPr="00A629CA">
              <w:rPr>
                <w:rFonts w:ascii="Arial" w:hAnsi="Arial" w:cs="Arial"/>
                <w:szCs w:val="22"/>
              </w:rPr>
              <w:t>Sumé</w:t>
            </w:r>
            <w:proofErr w:type="spellEnd"/>
            <w:r w:rsidR="000F550A" w:rsidRPr="00A629CA">
              <w:rPr>
                <w:rFonts w:ascii="Arial" w:hAnsi="Arial" w:cs="Arial"/>
                <w:szCs w:val="22"/>
              </w:rPr>
              <w:t>, daquela Instituição</w:t>
            </w:r>
            <w:r w:rsidR="00F60D65" w:rsidRPr="00A629CA">
              <w:rPr>
                <w:rFonts w:ascii="Arial" w:hAnsi="Arial" w:cs="Arial"/>
                <w:szCs w:val="22"/>
              </w:rPr>
              <w:t xml:space="preserve">; </w:t>
            </w:r>
            <w:r w:rsidR="00C147CD" w:rsidRPr="00A629CA">
              <w:rPr>
                <w:rFonts w:ascii="Arial" w:hAnsi="Arial" w:cs="Arial"/>
                <w:szCs w:val="22"/>
              </w:rPr>
              <w:t>considerando que o processo foi instruído pela AJUR, que</w:t>
            </w:r>
            <w:r w:rsidR="00FB6EF8">
              <w:rPr>
                <w:rFonts w:ascii="Arial" w:hAnsi="Arial" w:cs="Arial"/>
                <w:szCs w:val="22"/>
              </w:rPr>
              <w:t xml:space="preserve"> em seu parecer,</w:t>
            </w:r>
            <w:r w:rsidR="00C147CD" w:rsidRPr="00A629CA">
              <w:rPr>
                <w:rFonts w:ascii="Arial" w:hAnsi="Arial" w:cs="Arial"/>
                <w:szCs w:val="22"/>
              </w:rPr>
              <w:t xml:space="preserve"> recomendou que o processo foi apreciado com base na decisão PL 0432/05, do CONFEA, notadamente à análise do projeto pedagógico do curso em tela, considerando que o mesmo, não consta da Tabela de Títulos; considerando que o mérito foi apreciado pela Comissão de Educação e Atribuição Profissional deste Regional “CEAP”, que procedeu análise detalhada do processo, conforme parecer anexo aos autos e defere pelo cadastramento do curso em questão; considerando que o mérito foi apreciado </w:t>
            </w:r>
            <w:r w:rsidR="008C0F1B" w:rsidRPr="00A629CA">
              <w:rPr>
                <w:rFonts w:ascii="Arial" w:hAnsi="Arial" w:cs="Arial"/>
                <w:szCs w:val="22"/>
              </w:rPr>
              <w:t xml:space="preserve">e aprovado </w:t>
            </w:r>
            <w:r w:rsidR="00C147CD" w:rsidRPr="00A629CA">
              <w:rPr>
                <w:rFonts w:ascii="Arial" w:hAnsi="Arial" w:cs="Arial"/>
                <w:szCs w:val="22"/>
              </w:rPr>
              <w:t xml:space="preserve">pela Câmara Especializada de Agronomia, </w:t>
            </w:r>
            <w:r w:rsidR="008C0F1B" w:rsidRPr="00A629CA">
              <w:rPr>
                <w:rFonts w:ascii="Arial" w:hAnsi="Arial" w:cs="Arial"/>
                <w:szCs w:val="22"/>
              </w:rPr>
              <w:t xml:space="preserve">“ad-referendum”, tendo em sua </w:t>
            </w:r>
            <w:r w:rsidR="00C147CD" w:rsidRPr="00A629CA">
              <w:rPr>
                <w:rFonts w:ascii="Arial" w:hAnsi="Arial" w:cs="Arial"/>
                <w:szCs w:val="22"/>
              </w:rPr>
              <w:t xml:space="preserve">Sessão 317, de 11/05/15, </w:t>
            </w:r>
            <w:r w:rsidR="008C0F1B" w:rsidRPr="00A629CA">
              <w:rPr>
                <w:rFonts w:ascii="Arial" w:hAnsi="Arial" w:cs="Arial"/>
                <w:szCs w:val="22"/>
              </w:rPr>
              <w:t>sido homologado; considerando que em atendimento aos preceitos da legislação o processo seguiu para apreciação do pleito em Sessão Plenária,</w:t>
            </w:r>
            <w:r w:rsidR="00FB6EF8">
              <w:rPr>
                <w:rFonts w:ascii="Arial" w:hAnsi="Arial" w:cs="Arial"/>
                <w:szCs w:val="22"/>
              </w:rPr>
              <w:t xml:space="preserve"> tendo o relator, apresentado </w:t>
            </w:r>
            <w:r w:rsidR="008C0F1B" w:rsidRPr="00A629CA">
              <w:rPr>
                <w:rFonts w:ascii="Arial" w:hAnsi="Arial" w:cs="Arial"/>
                <w:szCs w:val="22"/>
              </w:rPr>
              <w:t>parecer nos termos</w:t>
            </w:r>
            <w:r w:rsidR="00FB6EF8">
              <w:rPr>
                <w:rFonts w:ascii="Arial" w:hAnsi="Arial" w:cs="Arial"/>
                <w:szCs w:val="22"/>
              </w:rPr>
              <w:t xml:space="preserve"> seguinte</w:t>
            </w:r>
            <w:r w:rsidR="008C0F1B" w:rsidRPr="00A629CA">
              <w:rPr>
                <w:rFonts w:ascii="Arial" w:hAnsi="Arial" w:cs="Arial"/>
                <w:szCs w:val="22"/>
              </w:rPr>
              <w:t xml:space="preserve">: </w:t>
            </w:r>
            <w:r w:rsidR="008C0F1B" w:rsidRPr="00A629CA">
              <w:rPr>
                <w:rFonts w:ascii="Arial" w:hAnsi="Arial" w:cs="Arial"/>
                <w:color w:val="000000"/>
                <w:szCs w:val="22"/>
              </w:rPr>
              <w:t>“</w:t>
            </w:r>
            <w:r w:rsidR="008C0F1B" w:rsidRPr="00FB6EF8">
              <w:rPr>
                <w:rFonts w:ascii="Arial" w:hAnsi="Arial" w:cs="Arial"/>
                <w:i/>
                <w:color w:val="000000"/>
                <w:szCs w:val="22"/>
              </w:rPr>
              <w:t xml:space="preserve">Versa o presente sobre o requerimento de cadastramento do curso de “Engenharia de Biossistemas”, da UFCG, Campus de </w:t>
            </w:r>
            <w:proofErr w:type="spellStart"/>
            <w:r w:rsidR="008C0F1B" w:rsidRPr="00FB6EF8">
              <w:rPr>
                <w:rFonts w:ascii="Arial" w:hAnsi="Arial" w:cs="Arial"/>
                <w:i/>
                <w:color w:val="000000"/>
                <w:szCs w:val="22"/>
              </w:rPr>
              <w:t>Sumé</w:t>
            </w:r>
            <w:proofErr w:type="spellEnd"/>
            <w:r w:rsidR="008C0F1B" w:rsidRPr="00FB6EF8">
              <w:rPr>
                <w:rFonts w:ascii="Arial" w:hAnsi="Arial" w:cs="Arial"/>
                <w:i/>
                <w:color w:val="000000"/>
                <w:szCs w:val="22"/>
              </w:rPr>
              <w:t xml:space="preserve"> (fls. 01 e 02), protocolizado neste Regional pela Coordenadora do Curso de Eng. de Biossistemas, Professora Joelma Sales dos Santos, em 06 de março de 2014, sob nº 1019990/2014, para tanto anexando os seguintes documentos: Requerimento de cadastramento do curso de “Engenharia de Biossistemas” ao Crea-PB, datado de 28 de fevereiro de 2014;- Cópia do Comprovante de Inscrição e de Situação Cadastral Junto à Receita Federal (fl. 03);- Formulário B de Cadastramento do Curso da Instituição de Ensino, referente ao Art. 4° do anexo III da Resolução n° 1010, de 22 de agosto de 2005, devidamente preenchido (fl. 04 a 16);- Cópia da Portaria da Secretária de Regulação e Supervisão da Educação Superior, publicado no DOU – Seção 01, de 11 de dezembro de 2013, reconhecendo o Curso de Engenharia de Biossistemas (Bacharelado) (fl. 17 e 18);- RESOLUÇÃO nº 19/2009, do Colegiado Pleno do Conselho Universitário, em que aprova a criação do Curso de Engenharia de Biossistemas (fls. 19);- Relação dos Professores que ministram aulas no Curso de Engenharia de Biossistemas (fl. 20 a 22);- Projeto Pedagógico do Curso de Engenharia de Biossistemas, em que é possível fazer análise do perfil de formação do egresso, bem como suas competências e habilidades profissionais (fls. 23 a 156);- Em 27 de abril do corrente o processo chegou as mãos deste conselheiro para análise e apresentação do relato na próxima sessão plenária do </w:t>
            </w:r>
            <w:proofErr w:type="spellStart"/>
            <w:r w:rsidR="008C0F1B" w:rsidRPr="00FB6EF8">
              <w:rPr>
                <w:rFonts w:ascii="Arial" w:hAnsi="Arial" w:cs="Arial"/>
                <w:i/>
                <w:color w:val="000000"/>
                <w:szCs w:val="22"/>
              </w:rPr>
              <w:t>Crea</w:t>
            </w:r>
            <w:proofErr w:type="spellEnd"/>
            <w:r w:rsidR="008C0F1B" w:rsidRPr="00FB6EF8">
              <w:rPr>
                <w:rFonts w:ascii="Arial" w:hAnsi="Arial" w:cs="Arial"/>
                <w:i/>
                <w:color w:val="000000"/>
                <w:szCs w:val="22"/>
              </w:rPr>
              <w:t xml:space="preserve"> – PB. CONSIDERAÇÕES: Considerando que:- Análise do Processo pela ATEC, em que a mesma informa que não consta o título de Engenheiro de Biossistemas na Tabela de Títulos do Sistema Res. 473/2012, do Confea (atualizada em 17/07/2014), (fl. 157);- Análise da AJUR em que atesta que a documentação está em perfeita ordem e inteiramente de acordo com os parâmetros exigidos pelas Resoluções vigentes, acrescentando, ainda, que, até o presente, a titulação de Engenheiro de Biossistemas não consta na Tabela de Títulos (fl. 158). Acrescenta-se a análise feita pelo Assessor Jurídico, Dr. Ismael Machado da Silva, em que orienta que o processo seja instruído de acordo com PL-0423/2005, do Confea (fl. 159);- Após a análise detalhada do processo pelo relator da CEAP, o Eng. Agr. Adailson Pereira de Souza, acostado aos pareceres da ATEC e da AJUR, concluiu pelo deferimento da solicitação, ou seja, pelo cadastramento do curso de Engenharia de Biossistemas, o qual foi homologado na Deliberação 13/2014 daquela comissão (fls. 157 a 159);- Na CEAG processo foi analisado pelo conselheiro Eng. Agr. Edmilson Argino Borges, cujo parecer acosta-se aos pareceres anteriores, ou seja, favorável ad referendum ao cadastramento do Curso de Bacharelado em Engenharia de Biossistemas, sugerindo em seu parecer que o profissional egresso fique com o título de “Engenheiro Agrícola – Biossistemas”, habilitado a desenvolver as atividades relacionadas de 1 a 18 do art. 1º</w:t>
            </w:r>
            <w:r w:rsidR="008C0F1B" w:rsidRPr="00A629CA">
              <w:rPr>
                <w:rFonts w:ascii="Arial" w:hAnsi="Arial" w:cs="Arial"/>
                <w:color w:val="000000"/>
                <w:szCs w:val="22"/>
              </w:rPr>
              <w:t xml:space="preserve"> da </w:t>
            </w:r>
            <w:r w:rsidR="008C0F1B" w:rsidRPr="00FB6EF8">
              <w:rPr>
                <w:rFonts w:ascii="Arial" w:hAnsi="Arial" w:cs="Arial"/>
                <w:i/>
                <w:color w:val="000000"/>
                <w:szCs w:val="22"/>
              </w:rPr>
              <w:lastRenderedPageBreak/>
              <w:t>Res. 218/74 do Confea, referentes a projetos ambientais, produção de alimentos, assistência pecuária, agronegócio, fatores de produção, projetar sistemas, atuar no contexto social, ambiental e econômico, áreas degradadas, mercado industrial, e seus serviços afim e correlatos, em conformidade com o projeto pedagógico aprovado na Estrutura Curricular do Curso de Graduação em Engenharia de Biossistemas, baseado na Lei 9.394/96, com enfoque ao que dispõe o parecer nº 1.362/01 e a Resolução nº 11/02 do CNE/CES, homologado na decisão nº 50/2015 ad referendum da CEAG (</w:t>
            </w:r>
            <w:proofErr w:type="spellStart"/>
            <w:r w:rsidR="008C0F1B" w:rsidRPr="00FB6EF8">
              <w:rPr>
                <w:rFonts w:ascii="Arial" w:hAnsi="Arial" w:cs="Arial"/>
                <w:i/>
                <w:color w:val="000000"/>
                <w:szCs w:val="22"/>
              </w:rPr>
              <w:t>fls</w:t>
            </w:r>
            <w:proofErr w:type="spellEnd"/>
            <w:r w:rsidR="008C0F1B" w:rsidRPr="00FB6EF8">
              <w:rPr>
                <w:rFonts w:ascii="Arial" w:hAnsi="Arial" w:cs="Arial"/>
                <w:i/>
                <w:color w:val="000000"/>
                <w:szCs w:val="22"/>
              </w:rPr>
              <w:t xml:space="preserve"> 169);- Não existe na Tabela de Títulos do Confea, Res. 473/02, o título de Engenheiro Agrícola – Biossistemas;- O processo foi instruído de acordo com a PL 0423/2005, do Confea, que aprovou a sistemática para inserção de novos títulos profissionais e de títulos existentes no cadastro dos Conselhos Regionais na Tabela de Títulos Profissionais do Sistema Confea/</w:t>
            </w:r>
            <w:proofErr w:type="spellStart"/>
            <w:r w:rsidR="008C0F1B" w:rsidRPr="00FB6EF8">
              <w:rPr>
                <w:rFonts w:ascii="Arial" w:hAnsi="Arial" w:cs="Arial"/>
                <w:i/>
                <w:color w:val="000000"/>
                <w:szCs w:val="22"/>
              </w:rPr>
              <w:t>Crea</w:t>
            </w:r>
            <w:proofErr w:type="spellEnd"/>
            <w:r w:rsidR="008C0F1B" w:rsidRPr="00FB6EF8">
              <w:rPr>
                <w:rFonts w:ascii="Arial" w:hAnsi="Arial" w:cs="Arial"/>
                <w:i/>
                <w:color w:val="000000"/>
                <w:szCs w:val="22"/>
              </w:rPr>
              <w:t xml:space="preserve">; PARECER: 1) Ante ao exposto, conforme o conjunto probatório constante dos Autos é de parecer favorável ao deferimento do registro do Curso de Graduação em Engenharia de Biossistemas, da Universidade Federal de Campina Grande – UFCG, Campus de </w:t>
            </w:r>
            <w:proofErr w:type="spellStart"/>
            <w:r w:rsidR="008C0F1B" w:rsidRPr="00FB6EF8">
              <w:rPr>
                <w:rFonts w:ascii="Arial" w:hAnsi="Arial" w:cs="Arial"/>
                <w:i/>
                <w:color w:val="000000"/>
                <w:szCs w:val="22"/>
              </w:rPr>
              <w:t>Sumé</w:t>
            </w:r>
            <w:proofErr w:type="spellEnd"/>
            <w:r w:rsidR="008C0F1B" w:rsidRPr="00FB6EF8">
              <w:rPr>
                <w:rFonts w:ascii="Arial" w:hAnsi="Arial" w:cs="Arial"/>
                <w:i/>
                <w:color w:val="000000"/>
                <w:szCs w:val="22"/>
              </w:rPr>
              <w:t xml:space="preserve"> – PB; 2) Encaminhar o processo ao Confea para proceder a análise do título profissional de Engenheiro Agrícola – Biossistemas, nos termos da decisão nº 50/2015 ad referendum da CEAG (</w:t>
            </w:r>
            <w:proofErr w:type="spellStart"/>
            <w:r w:rsidR="008C0F1B" w:rsidRPr="00FB6EF8">
              <w:rPr>
                <w:rFonts w:ascii="Arial" w:hAnsi="Arial" w:cs="Arial"/>
                <w:i/>
                <w:color w:val="000000"/>
                <w:szCs w:val="22"/>
              </w:rPr>
              <w:t>fls</w:t>
            </w:r>
            <w:proofErr w:type="spellEnd"/>
            <w:r w:rsidR="008C0F1B" w:rsidRPr="00FB6EF8">
              <w:rPr>
                <w:rFonts w:ascii="Arial" w:hAnsi="Arial" w:cs="Arial"/>
                <w:i/>
                <w:color w:val="000000"/>
                <w:szCs w:val="22"/>
              </w:rPr>
              <w:t xml:space="preserve"> 169), conforme dispõe a PL0423/2005, do Confea; É o nosso parecer. </w:t>
            </w:r>
            <w:proofErr w:type="spellStart"/>
            <w:r w:rsidR="008C0F1B" w:rsidRPr="00FB6EF8">
              <w:rPr>
                <w:rFonts w:ascii="Arial" w:hAnsi="Arial" w:cs="Arial"/>
                <w:i/>
                <w:color w:val="000000"/>
                <w:szCs w:val="22"/>
              </w:rPr>
              <w:t>S.M.J.</w:t>
            </w:r>
            <w:proofErr w:type="spellEnd"/>
            <w:r w:rsidR="008C0F1B" w:rsidRPr="00FB6EF8">
              <w:rPr>
                <w:rFonts w:ascii="Arial" w:hAnsi="Arial" w:cs="Arial"/>
                <w:i/>
                <w:color w:val="000000"/>
                <w:szCs w:val="22"/>
              </w:rPr>
              <w:t xml:space="preserve"> João Pessoa, 11 de maio de 2015. Martinho Nobre T. de Souza </w:t>
            </w:r>
            <w:r w:rsidR="008C0F1B" w:rsidRPr="00FB6EF8">
              <w:rPr>
                <w:rFonts w:ascii="Arial" w:hAnsi="Arial" w:cs="Arial"/>
                <w:i/>
                <w:color w:val="000000"/>
                <w:szCs w:val="22"/>
              </w:rPr>
              <w:br/>
            </w:r>
            <w:proofErr w:type="spellStart"/>
            <w:r w:rsidR="008C0F1B" w:rsidRPr="00FB6EF8">
              <w:rPr>
                <w:rFonts w:ascii="Arial" w:hAnsi="Arial" w:cs="Arial"/>
                <w:i/>
                <w:color w:val="000000"/>
                <w:szCs w:val="22"/>
              </w:rPr>
              <w:t>Engº</w:t>
            </w:r>
            <w:proofErr w:type="spellEnd"/>
            <w:r w:rsidR="008C0F1B" w:rsidRPr="00FB6EF8">
              <w:rPr>
                <w:rFonts w:ascii="Arial" w:hAnsi="Arial" w:cs="Arial"/>
                <w:i/>
                <w:color w:val="000000"/>
                <w:szCs w:val="22"/>
              </w:rPr>
              <w:t xml:space="preserve"> </w:t>
            </w:r>
            <w:proofErr w:type="spellStart"/>
            <w:r w:rsidR="008C0F1B" w:rsidRPr="00FB6EF8">
              <w:rPr>
                <w:rFonts w:ascii="Arial" w:hAnsi="Arial" w:cs="Arial"/>
                <w:i/>
                <w:color w:val="000000"/>
                <w:szCs w:val="22"/>
              </w:rPr>
              <w:t>Eletric</w:t>
            </w:r>
            <w:proofErr w:type="spellEnd"/>
            <w:r w:rsidR="008C0F1B" w:rsidRPr="00FB6EF8">
              <w:rPr>
                <w:rFonts w:ascii="Arial" w:hAnsi="Arial" w:cs="Arial"/>
                <w:i/>
                <w:color w:val="000000"/>
                <w:szCs w:val="22"/>
              </w:rPr>
              <w:t xml:space="preserve">. e Seg. do Trabalho – </w:t>
            </w:r>
            <w:proofErr w:type="spellStart"/>
            <w:r w:rsidR="008C0F1B" w:rsidRPr="00FB6EF8">
              <w:rPr>
                <w:rFonts w:ascii="Arial" w:hAnsi="Arial" w:cs="Arial"/>
                <w:i/>
                <w:color w:val="000000"/>
                <w:szCs w:val="22"/>
              </w:rPr>
              <w:t>R.N.</w:t>
            </w:r>
            <w:proofErr w:type="spellEnd"/>
            <w:r w:rsidR="008C0F1B" w:rsidRPr="00FB6EF8">
              <w:rPr>
                <w:rFonts w:ascii="Arial" w:hAnsi="Arial" w:cs="Arial"/>
                <w:i/>
                <w:color w:val="000000"/>
                <w:szCs w:val="22"/>
              </w:rPr>
              <w:t xml:space="preserve"> 210344573-2 CONSELHEIRO RELATOR</w:t>
            </w:r>
            <w:r w:rsidR="008C0F1B" w:rsidRPr="00A629CA">
              <w:rPr>
                <w:rFonts w:ascii="Arial" w:hAnsi="Arial" w:cs="Arial"/>
                <w:color w:val="000000"/>
                <w:szCs w:val="22"/>
              </w:rPr>
              <w:t>.”</w:t>
            </w:r>
            <w:r w:rsidR="00FB6EF8">
              <w:rPr>
                <w:rFonts w:ascii="Arial" w:hAnsi="Arial" w:cs="Arial"/>
                <w:color w:val="000000"/>
                <w:szCs w:val="22"/>
              </w:rPr>
              <w:t>; considerando que tendo a matéria sido devidamente esclarecida,</w:t>
            </w:r>
            <w:r w:rsidR="00361B61" w:rsidRPr="00A629CA">
              <w:rPr>
                <w:rFonts w:ascii="Arial" w:hAnsi="Arial" w:cs="Arial"/>
                <w:szCs w:val="22"/>
              </w:rPr>
              <w:t xml:space="preserve">.DECIDIU aprovar por unanimidade os termos do parecer apresentado. </w:t>
            </w:r>
            <w:r w:rsidR="00A629CA" w:rsidRPr="00A629CA">
              <w:rPr>
                <w:rFonts w:ascii="Arial" w:hAnsi="Arial" w:cs="Arial"/>
                <w:szCs w:val="22"/>
              </w:rPr>
              <w:t xml:space="preserve">Presidiu a Sessão a Eng. </w:t>
            </w:r>
            <w:proofErr w:type="spellStart"/>
            <w:r w:rsidR="00A629CA" w:rsidRPr="00A629CA">
              <w:rPr>
                <w:rFonts w:ascii="Arial" w:hAnsi="Arial" w:cs="Arial"/>
                <w:szCs w:val="22"/>
              </w:rPr>
              <w:t>Agrª</w:t>
            </w:r>
            <w:proofErr w:type="spellEnd"/>
            <w:r w:rsidR="00A629CA" w:rsidRPr="00A629CA">
              <w:rPr>
                <w:rFonts w:ascii="Arial" w:hAnsi="Arial" w:cs="Arial"/>
                <w:szCs w:val="22"/>
              </w:rPr>
              <w:t xml:space="preserve"> GIUCÉLIA ARAÚJO DE FIGUEIREDO, Presidente do Conselho, estando presentes os Conselheiros Regionais:  </w:t>
            </w:r>
            <w:r w:rsidR="00A629CA" w:rsidRPr="00A629CA">
              <w:rPr>
                <w:rFonts w:ascii="Arial" w:hAnsi="Arial" w:cs="Arial"/>
                <w:b/>
                <w:szCs w:val="22"/>
              </w:rPr>
              <w:t xml:space="preserve">José Leandro da Silva Neto, Mª Verônica de Assis Correia, José Sérgio Albuquerque de Almeida, José </w:t>
            </w:r>
            <w:proofErr w:type="spellStart"/>
            <w:r w:rsidR="00A629CA" w:rsidRPr="00A629CA">
              <w:rPr>
                <w:rFonts w:ascii="Arial" w:hAnsi="Arial" w:cs="Arial"/>
                <w:b/>
                <w:szCs w:val="22"/>
              </w:rPr>
              <w:t>Othon</w:t>
            </w:r>
            <w:proofErr w:type="spellEnd"/>
            <w:r w:rsidR="00A629CA" w:rsidRPr="00A629CA">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A629CA" w:rsidRPr="00A629CA">
              <w:rPr>
                <w:rFonts w:ascii="Arial" w:hAnsi="Arial" w:cs="Arial"/>
                <w:b/>
                <w:szCs w:val="22"/>
              </w:rPr>
              <w:t>Perazzo</w:t>
            </w:r>
            <w:proofErr w:type="spellEnd"/>
            <w:r w:rsidR="00A629CA" w:rsidRPr="00A629CA">
              <w:rPr>
                <w:rFonts w:ascii="Arial" w:hAnsi="Arial" w:cs="Arial"/>
                <w:b/>
                <w:szCs w:val="22"/>
              </w:rPr>
              <w:t xml:space="preserve"> </w:t>
            </w:r>
            <w:proofErr w:type="spellStart"/>
            <w:r w:rsidR="00A629CA" w:rsidRPr="00A629CA">
              <w:rPr>
                <w:rFonts w:ascii="Arial" w:hAnsi="Arial" w:cs="Arial"/>
                <w:b/>
                <w:szCs w:val="22"/>
              </w:rPr>
              <w:t>Creazolla</w:t>
            </w:r>
            <w:proofErr w:type="spellEnd"/>
            <w:r w:rsidR="00A629CA" w:rsidRPr="00A629CA">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A629CA" w:rsidRPr="00A629CA">
              <w:rPr>
                <w:rFonts w:ascii="Arial" w:hAnsi="Arial" w:cs="Arial"/>
                <w:b/>
                <w:szCs w:val="22"/>
              </w:rPr>
              <w:t>Eulio</w:t>
            </w:r>
            <w:proofErr w:type="spellEnd"/>
            <w:r w:rsidR="00A629CA" w:rsidRPr="00A629CA">
              <w:rPr>
                <w:rFonts w:ascii="Arial" w:hAnsi="Arial" w:cs="Arial"/>
                <w:b/>
                <w:szCs w:val="22"/>
              </w:rPr>
              <w:t xml:space="preserve"> </w:t>
            </w:r>
            <w:proofErr w:type="spellStart"/>
            <w:r w:rsidR="00A629CA" w:rsidRPr="00A629CA">
              <w:rPr>
                <w:rFonts w:ascii="Arial" w:hAnsi="Arial" w:cs="Arial"/>
                <w:b/>
                <w:szCs w:val="22"/>
              </w:rPr>
              <w:t>Rudá</w:t>
            </w:r>
            <w:proofErr w:type="spellEnd"/>
            <w:r w:rsidR="00A629CA" w:rsidRPr="00A629CA">
              <w:rPr>
                <w:rFonts w:ascii="Arial" w:hAnsi="Arial" w:cs="Arial"/>
                <w:b/>
                <w:szCs w:val="22"/>
              </w:rPr>
              <w:t xml:space="preserve"> Borges </w:t>
            </w:r>
            <w:proofErr w:type="spellStart"/>
            <w:r w:rsidR="00A629CA" w:rsidRPr="00A629CA">
              <w:rPr>
                <w:rFonts w:ascii="Arial" w:hAnsi="Arial" w:cs="Arial"/>
                <w:b/>
                <w:szCs w:val="22"/>
              </w:rPr>
              <w:t>Gambarra</w:t>
            </w:r>
            <w:proofErr w:type="spellEnd"/>
            <w:r w:rsidR="00A629CA" w:rsidRPr="00A629CA">
              <w:rPr>
                <w:rFonts w:ascii="Arial" w:hAnsi="Arial" w:cs="Arial"/>
                <w:b/>
                <w:szCs w:val="22"/>
              </w:rPr>
              <w:t xml:space="preserve">, Maria </w:t>
            </w:r>
            <w:proofErr w:type="spellStart"/>
            <w:r w:rsidR="00A629CA" w:rsidRPr="00A629CA">
              <w:rPr>
                <w:rFonts w:ascii="Arial" w:hAnsi="Arial" w:cs="Arial"/>
                <w:b/>
                <w:szCs w:val="22"/>
              </w:rPr>
              <w:t>Sallydelândia</w:t>
            </w:r>
            <w:proofErr w:type="spellEnd"/>
            <w:r w:rsidR="00A629CA" w:rsidRPr="00A629CA">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A629CA" w:rsidRPr="00A629CA">
              <w:rPr>
                <w:rFonts w:ascii="Arial" w:hAnsi="Arial" w:cs="Arial"/>
                <w:b/>
                <w:szCs w:val="22"/>
              </w:rPr>
              <w:t>Dinival</w:t>
            </w:r>
            <w:proofErr w:type="spellEnd"/>
            <w:r w:rsidR="00A629CA" w:rsidRPr="00A629CA">
              <w:rPr>
                <w:rFonts w:ascii="Arial" w:hAnsi="Arial" w:cs="Arial"/>
                <w:b/>
                <w:szCs w:val="22"/>
              </w:rPr>
              <w:t xml:space="preserve"> Dantas de França Filho, Luiz Carlos Carvalho de Oliveira, Carlos Cabral de Araújo, Martinho Nobre Tomaz de Souza, Luis Eduardo de Vasconcelos Chaves </w:t>
            </w:r>
            <w:r w:rsidR="00A629CA" w:rsidRPr="00A629CA">
              <w:rPr>
                <w:rFonts w:ascii="Arial" w:hAnsi="Arial" w:cs="Arial"/>
                <w:szCs w:val="22"/>
              </w:rPr>
              <w:t xml:space="preserve">e </w:t>
            </w:r>
            <w:r w:rsidR="00A629CA" w:rsidRPr="00A629CA">
              <w:rPr>
                <w:rFonts w:ascii="Arial" w:hAnsi="Arial" w:cs="Arial"/>
                <w:b/>
                <w:szCs w:val="22"/>
              </w:rPr>
              <w:t>Anselmo de Almeida Luna</w:t>
            </w:r>
            <w:r w:rsidR="00A629CA" w:rsidRPr="00A629CA">
              <w:rPr>
                <w:rFonts w:ascii="Arial" w:hAnsi="Arial" w:cs="Arial"/>
                <w:szCs w:val="22"/>
              </w:rPr>
              <w:t xml:space="preserve">; do Suplente: </w:t>
            </w:r>
            <w:r w:rsidR="00A629CA" w:rsidRPr="00A629CA">
              <w:rPr>
                <w:rFonts w:ascii="Arial" w:hAnsi="Arial" w:cs="Arial"/>
                <w:b/>
                <w:szCs w:val="22"/>
              </w:rPr>
              <w:t>Luiz Carlos Gomes da Silva</w:t>
            </w:r>
            <w:r w:rsidR="00A629CA" w:rsidRPr="00A629CA">
              <w:rPr>
                <w:rFonts w:ascii="Arial" w:hAnsi="Arial" w:cs="Arial"/>
                <w:szCs w:val="22"/>
              </w:rPr>
              <w:t>, substituindo regimentalmente o titular.</w:t>
            </w:r>
          </w:p>
          <w:p w:rsidR="00A629CA" w:rsidRPr="00A629CA" w:rsidRDefault="00A629CA" w:rsidP="00A629CA">
            <w:pPr>
              <w:jc w:val="both"/>
              <w:rPr>
                <w:rFonts w:ascii="Arial" w:hAnsi="Arial" w:cs="Arial"/>
                <w:szCs w:val="22"/>
              </w:rPr>
            </w:pPr>
          </w:p>
          <w:p w:rsidR="00A629CA" w:rsidRPr="00A629CA" w:rsidRDefault="00A629CA" w:rsidP="00A629CA">
            <w:pPr>
              <w:spacing w:line="360" w:lineRule="auto"/>
              <w:ind w:left="-142" w:right="141"/>
              <w:jc w:val="center"/>
              <w:rPr>
                <w:rFonts w:ascii="Arial" w:hAnsi="Arial" w:cs="Arial"/>
                <w:szCs w:val="22"/>
              </w:rPr>
            </w:pPr>
            <w:r w:rsidRPr="00A629CA">
              <w:rPr>
                <w:rFonts w:ascii="Arial" w:hAnsi="Arial" w:cs="Arial"/>
                <w:szCs w:val="22"/>
              </w:rPr>
              <w:t>Cientifique-se e Cumpra-se</w:t>
            </w:r>
          </w:p>
          <w:p w:rsidR="00A629CA" w:rsidRPr="00A629CA" w:rsidRDefault="00A629CA" w:rsidP="00A629CA">
            <w:pPr>
              <w:ind w:left="-284" w:right="141"/>
              <w:jc w:val="center"/>
              <w:rPr>
                <w:rFonts w:ascii="Arial" w:hAnsi="Arial" w:cs="Arial"/>
                <w:szCs w:val="22"/>
              </w:rPr>
            </w:pPr>
          </w:p>
          <w:p w:rsidR="00A629CA" w:rsidRPr="00A629CA" w:rsidRDefault="00A629CA" w:rsidP="00A629CA">
            <w:pPr>
              <w:ind w:left="-284" w:right="141"/>
              <w:jc w:val="center"/>
              <w:rPr>
                <w:rFonts w:ascii="Arial" w:hAnsi="Arial" w:cs="Arial"/>
                <w:szCs w:val="22"/>
              </w:rPr>
            </w:pPr>
            <w:r w:rsidRPr="00A629CA">
              <w:rPr>
                <w:rFonts w:ascii="Arial" w:hAnsi="Arial" w:cs="Arial"/>
                <w:szCs w:val="22"/>
              </w:rPr>
              <w:t>João Pessoa, 11 de maio de 2015</w:t>
            </w:r>
          </w:p>
          <w:p w:rsidR="00A629CA" w:rsidRPr="00A629CA" w:rsidRDefault="00A629CA" w:rsidP="00A629CA">
            <w:pPr>
              <w:ind w:left="-284" w:right="141"/>
              <w:jc w:val="center"/>
              <w:rPr>
                <w:rFonts w:ascii="Arial" w:hAnsi="Arial" w:cs="Arial"/>
                <w:szCs w:val="22"/>
              </w:rPr>
            </w:pPr>
          </w:p>
          <w:p w:rsidR="00A629CA" w:rsidRPr="00A629CA" w:rsidRDefault="00A629CA" w:rsidP="00A629CA">
            <w:pPr>
              <w:jc w:val="center"/>
              <w:rPr>
                <w:rFonts w:ascii="Arial" w:hAnsi="Arial" w:cs="Arial"/>
                <w:szCs w:val="22"/>
              </w:rPr>
            </w:pPr>
            <w:proofErr w:type="spellStart"/>
            <w:r w:rsidRPr="00A629CA">
              <w:rPr>
                <w:rFonts w:ascii="Arial" w:hAnsi="Arial" w:cs="Arial"/>
                <w:szCs w:val="22"/>
              </w:rPr>
              <w:t>Engª</w:t>
            </w:r>
            <w:proofErr w:type="spellEnd"/>
            <w:r w:rsidRPr="00A629CA">
              <w:rPr>
                <w:rFonts w:ascii="Arial" w:hAnsi="Arial" w:cs="Arial"/>
                <w:szCs w:val="22"/>
              </w:rPr>
              <w:t xml:space="preserve"> </w:t>
            </w:r>
            <w:proofErr w:type="spellStart"/>
            <w:r w:rsidRPr="00A629CA">
              <w:rPr>
                <w:rFonts w:ascii="Arial" w:hAnsi="Arial" w:cs="Arial"/>
                <w:szCs w:val="22"/>
              </w:rPr>
              <w:t>Agrª</w:t>
            </w:r>
            <w:proofErr w:type="spellEnd"/>
            <w:r w:rsidRPr="00A629CA">
              <w:rPr>
                <w:rFonts w:ascii="Arial" w:hAnsi="Arial" w:cs="Arial"/>
                <w:szCs w:val="22"/>
              </w:rPr>
              <w:t xml:space="preserve"> </w:t>
            </w:r>
            <w:r w:rsidRPr="00A629CA">
              <w:rPr>
                <w:rFonts w:ascii="Arial" w:hAnsi="Arial" w:cs="Arial"/>
                <w:b/>
                <w:szCs w:val="22"/>
              </w:rPr>
              <w:t>GIUCÉLIA ARAÚJO DE FIGUEIREDO</w:t>
            </w:r>
            <w:r w:rsidRPr="00A629CA">
              <w:rPr>
                <w:rFonts w:ascii="Arial" w:hAnsi="Arial" w:cs="Arial"/>
                <w:szCs w:val="22"/>
              </w:rPr>
              <w:t xml:space="preserve"> </w:t>
            </w:r>
          </w:p>
          <w:p w:rsidR="00A629CA" w:rsidRPr="00A629CA" w:rsidRDefault="00A629CA" w:rsidP="00A629CA">
            <w:pPr>
              <w:jc w:val="center"/>
              <w:rPr>
                <w:rFonts w:ascii="Arial" w:hAnsi="Arial" w:cs="Arial"/>
                <w:szCs w:val="22"/>
              </w:rPr>
            </w:pPr>
            <w:r w:rsidRPr="00A629CA">
              <w:rPr>
                <w:rFonts w:ascii="Arial" w:hAnsi="Arial" w:cs="Arial"/>
                <w:szCs w:val="22"/>
              </w:rPr>
              <w:t>Presidente</w:t>
            </w:r>
          </w:p>
          <w:p w:rsidR="00361B61" w:rsidRPr="00A629CA" w:rsidRDefault="00361B61" w:rsidP="000B4002">
            <w:pPr>
              <w:ind w:right="141"/>
              <w:jc w:val="both"/>
              <w:rPr>
                <w:rFonts w:ascii="Arial" w:hAnsi="Arial" w:cs="Arial"/>
                <w:szCs w:val="22"/>
              </w:rPr>
            </w:pPr>
          </w:p>
        </w:tc>
      </w:tr>
    </w:tbl>
    <w:p w:rsidR="005441A9" w:rsidRDefault="005441A9" w:rsidP="00A629CA">
      <w:pPr>
        <w:spacing w:line="360" w:lineRule="auto"/>
        <w:ind w:left="-142" w:right="141"/>
        <w:jc w:val="center"/>
        <w:rPr>
          <w:rFonts w:ascii="Arial" w:hAnsi="Arial" w:cs="Arial"/>
          <w:bCs/>
          <w:sz w:val="4"/>
          <w:szCs w:val="4"/>
        </w:rPr>
      </w:pPr>
    </w:p>
    <w:sectPr w:rsidR="005441A9"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E3D" w:rsidRDefault="00F97E3D">
      <w:r>
        <w:separator/>
      </w:r>
    </w:p>
  </w:endnote>
  <w:endnote w:type="continuationSeparator" w:id="0">
    <w:p w:rsidR="00F97E3D" w:rsidRDefault="00F97E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E3D" w:rsidRDefault="00F97E3D">
      <w:r>
        <w:separator/>
      </w:r>
    </w:p>
  </w:footnote>
  <w:footnote w:type="continuationSeparator" w:id="0">
    <w:p w:rsidR="00F97E3D" w:rsidRDefault="00F97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361B61" w:rsidRPr="008C0F1B" w:rsidRDefault="00361B61" w:rsidP="00BA7176">
    <w:pPr>
      <w:jc w:val="center"/>
      <w:rPr>
        <w:rFonts w:ascii="Franklin Gothic Medium" w:hAnsi="Franklin Gothic Medium"/>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1"/>
    <w:footnote w:id="0"/>
  </w:footnotePr>
  <w:endnotePr>
    <w:endnote w:id="-1"/>
    <w:endnote w:id="0"/>
  </w:endnotePr>
  <w:compat/>
  <w:rsids>
    <w:rsidRoot w:val="00A93EA8"/>
    <w:rsid w:val="000008A9"/>
    <w:rsid w:val="00005AAF"/>
    <w:rsid w:val="00012DBE"/>
    <w:rsid w:val="00014353"/>
    <w:rsid w:val="000161F8"/>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44AA4"/>
    <w:rsid w:val="000464DA"/>
    <w:rsid w:val="00047B77"/>
    <w:rsid w:val="00051CC5"/>
    <w:rsid w:val="000522FB"/>
    <w:rsid w:val="00053804"/>
    <w:rsid w:val="00053E71"/>
    <w:rsid w:val="0005415F"/>
    <w:rsid w:val="00054400"/>
    <w:rsid w:val="00055376"/>
    <w:rsid w:val="000569C6"/>
    <w:rsid w:val="00057F50"/>
    <w:rsid w:val="00061333"/>
    <w:rsid w:val="000637C4"/>
    <w:rsid w:val="000645CB"/>
    <w:rsid w:val="00064B42"/>
    <w:rsid w:val="00066D1D"/>
    <w:rsid w:val="00067DDC"/>
    <w:rsid w:val="00072EB2"/>
    <w:rsid w:val="000771A6"/>
    <w:rsid w:val="0007772B"/>
    <w:rsid w:val="00077D13"/>
    <w:rsid w:val="00084A9E"/>
    <w:rsid w:val="00091365"/>
    <w:rsid w:val="00093AD2"/>
    <w:rsid w:val="0009773C"/>
    <w:rsid w:val="00097770"/>
    <w:rsid w:val="000A03EF"/>
    <w:rsid w:val="000A1DF3"/>
    <w:rsid w:val="000A2650"/>
    <w:rsid w:val="000A6D1A"/>
    <w:rsid w:val="000B0CA7"/>
    <w:rsid w:val="000B0E5F"/>
    <w:rsid w:val="000B0EC6"/>
    <w:rsid w:val="000B13F0"/>
    <w:rsid w:val="000B1D7F"/>
    <w:rsid w:val="000B4002"/>
    <w:rsid w:val="000B7BF3"/>
    <w:rsid w:val="000C083E"/>
    <w:rsid w:val="000C1A4D"/>
    <w:rsid w:val="000C25F7"/>
    <w:rsid w:val="000C4E1C"/>
    <w:rsid w:val="000C716D"/>
    <w:rsid w:val="000C7A29"/>
    <w:rsid w:val="000D1B3C"/>
    <w:rsid w:val="000D1D7C"/>
    <w:rsid w:val="000D36EF"/>
    <w:rsid w:val="000D492B"/>
    <w:rsid w:val="000D63AD"/>
    <w:rsid w:val="000E0906"/>
    <w:rsid w:val="000E19ED"/>
    <w:rsid w:val="000E2BCF"/>
    <w:rsid w:val="000E38AE"/>
    <w:rsid w:val="000E3C90"/>
    <w:rsid w:val="000E6404"/>
    <w:rsid w:val="000E647A"/>
    <w:rsid w:val="000F40F1"/>
    <w:rsid w:val="000F550A"/>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1BB6"/>
    <w:rsid w:val="00162174"/>
    <w:rsid w:val="00162CA7"/>
    <w:rsid w:val="00163D98"/>
    <w:rsid w:val="00164487"/>
    <w:rsid w:val="00164C3F"/>
    <w:rsid w:val="001675EC"/>
    <w:rsid w:val="0017189C"/>
    <w:rsid w:val="001722C1"/>
    <w:rsid w:val="0017350F"/>
    <w:rsid w:val="00174FBE"/>
    <w:rsid w:val="001757FC"/>
    <w:rsid w:val="0017644F"/>
    <w:rsid w:val="001773B9"/>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2FE"/>
    <w:rsid w:val="001C6689"/>
    <w:rsid w:val="001D05C9"/>
    <w:rsid w:val="001D1623"/>
    <w:rsid w:val="001D47FF"/>
    <w:rsid w:val="001D5F34"/>
    <w:rsid w:val="001D6D3A"/>
    <w:rsid w:val="001E002F"/>
    <w:rsid w:val="001E235E"/>
    <w:rsid w:val="001E28C5"/>
    <w:rsid w:val="001E3511"/>
    <w:rsid w:val="001E451B"/>
    <w:rsid w:val="001E4CF5"/>
    <w:rsid w:val="001E5E3E"/>
    <w:rsid w:val="001E605A"/>
    <w:rsid w:val="001E66B2"/>
    <w:rsid w:val="001E7222"/>
    <w:rsid w:val="001F1C9F"/>
    <w:rsid w:val="001F3FAC"/>
    <w:rsid w:val="001F491A"/>
    <w:rsid w:val="001F5085"/>
    <w:rsid w:val="001F6151"/>
    <w:rsid w:val="00200D5B"/>
    <w:rsid w:val="00202D52"/>
    <w:rsid w:val="0020382E"/>
    <w:rsid w:val="0020593C"/>
    <w:rsid w:val="002066D0"/>
    <w:rsid w:val="00212062"/>
    <w:rsid w:val="00212258"/>
    <w:rsid w:val="002144FD"/>
    <w:rsid w:val="00214BB5"/>
    <w:rsid w:val="002164CE"/>
    <w:rsid w:val="0021781E"/>
    <w:rsid w:val="002178F0"/>
    <w:rsid w:val="002200E2"/>
    <w:rsid w:val="00220787"/>
    <w:rsid w:val="002237A2"/>
    <w:rsid w:val="00226606"/>
    <w:rsid w:val="00226883"/>
    <w:rsid w:val="00227EBC"/>
    <w:rsid w:val="00230AD5"/>
    <w:rsid w:val="00231784"/>
    <w:rsid w:val="002350A1"/>
    <w:rsid w:val="00235602"/>
    <w:rsid w:val="00237865"/>
    <w:rsid w:val="00240216"/>
    <w:rsid w:val="00241767"/>
    <w:rsid w:val="0024382B"/>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390D"/>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049"/>
    <w:rsid w:val="00302DFF"/>
    <w:rsid w:val="00302F9C"/>
    <w:rsid w:val="003072F7"/>
    <w:rsid w:val="00312231"/>
    <w:rsid w:val="00313130"/>
    <w:rsid w:val="00313E42"/>
    <w:rsid w:val="003148A6"/>
    <w:rsid w:val="00322AF7"/>
    <w:rsid w:val="003273AE"/>
    <w:rsid w:val="00330022"/>
    <w:rsid w:val="00334989"/>
    <w:rsid w:val="00336D36"/>
    <w:rsid w:val="0034302D"/>
    <w:rsid w:val="00343513"/>
    <w:rsid w:val="00343AD9"/>
    <w:rsid w:val="00344AB6"/>
    <w:rsid w:val="00345F9E"/>
    <w:rsid w:val="00350D33"/>
    <w:rsid w:val="00352F7E"/>
    <w:rsid w:val="00353109"/>
    <w:rsid w:val="00353523"/>
    <w:rsid w:val="003535A6"/>
    <w:rsid w:val="003536A7"/>
    <w:rsid w:val="0035725D"/>
    <w:rsid w:val="0035798D"/>
    <w:rsid w:val="00360F11"/>
    <w:rsid w:val="003618CD"/>
    <w:rsid w:val="00361B61"/>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6B5E"/>
    <w:rsid w:val="003A0227"/>
    <w:rsid w:val="003A45AE"/>
    <w:rsid w:val="003A5E5A"/>
    <w:rsid w:val="003A6CFB"/>
    <w:rsid w:val="003A72FF"/>
    <w:rsid w:val="003A7F39"/>
    <w:rsid w:val="003B0CD4"/>
    <w:rsid w:val="003B2BCC"/>
    <w:rsid w:val="003B337B"/>
    <w:rsid w:val="003B3E37"/>
    <w:rsid w:val="003B4359"/>
    <w:rsid w:val="003B4FB4"/>
    <w:rsid w:val="003B537D"/>
    <w:rsid w:val="003C2D57"/>
    <w:rsid w:val="003C34A9"/>
    <w:rsid w:val="003C4170"/>
    <w:rsid w:val="003D0F2B"/>
    <w:rsid w:val="003D1CDF"/>
    <w:rsid w:val="003D4077"/>
    <w:rsid w:val="003D5878"/>
    <w:rsid w:val="003D5BA6"/>
    <w:rsid w:val="003D5FF1"/>
    <w:rsid w:val="003D742D"/>
    <w:rsid w:val="003D7449"/>
    <w:rsid w:val="003E0DA6"/>
    <w:rsid w:val="003E643F"/>
    <w:rsid w:val="003E7727"/>
    <w:rsid w:val="003F3C02"/>
    <w:rsid w:val="003F46FF"/>
    <w:rsid w:val="003F74CD"/>
    <w:rsid w:val="0040032F"/>
    <w:rsid w:val="0040054B"/>
    <w:rsid w:val="0040369B"/>
    <w:rsid w:val="004036B2"/>
    <w:rsid w:val="00405130"/>
    <w:rsid w:val="0040662E"/>
    <w:rsid w:val="00410071"/>
    <w:rsid w:val="004110D4"/>
    <w:rsid w:val="00416B85"/>
    <w:rsid w:val="0042079F"/>
    <w:rsid w:val="004237FE"/>
    <w:rsid w:val="00423BAF"/>
    <w:rsid w:val="00425FAC"/>
    <w:rsid w:val="00426FED"/>
    <w:rsid w:val="004276BA"/>
    <w:rsid w:val="004314D0"/>
    <w:rsid w:val="00431F89"/>
    <w:rsid w:val="00434548"/>
    <w:rsid w:val="004348BD"/>
    <w:rsid w:val="00435635"/>
    <w:rsid w:val="004363B9"/>
    <w:rsid w:val="004415C8"/>
    <w:rsid w:val="00443DF3"/>
    <w:rsid w:val="00444AC9"/>
    <w:rsid w:val="004461E8"/>
    <w:rsid w:val="0044719A"/>
    <w:rsid w:val="004507D3"/>
    <w:rsid w:val="00451535"/>
    <w:rsid w:val="004534DD"/>
    <w:rsid w:val="00453C43"/>
    <w:rsid w:val="0046020F"/>
    <w:rsid w:val="00461B44"/>
    <w:rsid w:val="00462443"/>
    <w:rsid w:val="00462585"/>
    <w:rsid w:val="00465641"/>
    <w:rsid w:val="00470803"/>
    <w:rsid w:val="00470AB1"/>
    <w:rsid w:val="00470EB3"/>
    <w:rsid w:val="004710C1"/>
    <w:rsid w:val="00471349"/>
    <w:rsid w:val="00473C8C"/>
    <w:rsid w:val="004761E9"/>
    <w:rsid w:val="00480A63"/>
    <w:rsid w:val="0048171F"/>
    <w:rsid w:val="0048464F"/>
    <w:rsid w:val="00490470"/>
    <w:rsid w:val="00491139"/>
    <w:rsid w:val="004942BA"/>
    <w:rsid w:val="0049774B"/>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624"/>
    <w:rsid w:val="00526103"/>
    <w:rsid w:val="00526FB9"/>
    <w:rsid w:val="00531E17"/>
    <w:rsid w:val="00541076"/>
    <w:rsid w:val="00542EFE"/>
    <w:rsid w:val="005441A9"/>
    <w:rsid w:val="00544427"/>
    <w:rsid w:val="0054639A"/>
    <w:rsid w:val="00546664"/>
    <w:rsid w:val="00546EC4"/>
    <w:rsid w:val="005516A6"/>
    <w:rsid w:val="0055352E"/>
    <w:rsid w:val="005538C1"/>
    <w:rsid w:val="00554F9B"/>
    <w:rsid w:val="00555062"/>
    <w:rsid w:val="005576C2"/>
    <w:rsid w:val="00563938"/>
    <w:rsid w:val="00565633"/>
    <w:rsid w:val="00565C87"/>
    <w:rsid w:val="00566B4D"/>
    <w:rsid w:val="00570367"/>
    <w:rsid w:val="005705DA"/>
    <w:rsid w:val="00571CE5"/>
    <w:rsid w:val="00574748"/>
    <w:rsid w:val="005762E4"/>
    <w:rsid w:val="00576F30"/>
    <w:rsid w:val="00583B6D"/>
    <w:rsid w:val="00585D8A"/>
    <w:rsid w:val="00586B45"/>
    <w:rsid w:val="00587D1C"/>
    <w:rsid w:val="00590CFC"/>
    <w:rsid w:val="00593114"/>
    <w:rsid w:val="005935E0"/>
    <w:rsid w:val="00595E76"/>
    <w:rsid w:val="005960D9"/>
    <w:rsid w:val="00597110"/>
    <w:rsid w:val="005A0F32"/>
    <w:rsid w:val="005A1755"/>
    <w:rsid w:val="005A5222"/>
    <w:rsid w:val="005A530A"/>
    <w:rsid w:val="005A6558"/>
    <w:rsid w:val="005A77FE"/>
    <w:rsid w:val="005B17DD"/>
    <w:rsid w:val="005B2346"/>
    <w:rsid w:val="005B23B5"/>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20EB"/>
    <w:rsid w:val="005F31BC"/>
    <w:rsid w:val="005F433E"/>
    <w:rsid w:val="005F5D24"/>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5DB1"/>
    <w:rsid w:val="00666633"/>
    <w:rsid w:val="006668B7"/>
    <w:rsid w:val="006668C5"/>
    <w:rsid w:val="00666B95"/>
    <w:rsid w:val="0067070A"/>
    <w:rsid w:val="00673E7E"/>
    <w:rsid w:val="00675FB9"/>
    <w:rsid w:val="00680929"/>
    <w:rsid w:val="00683EF7"/>
    <w:rsid w:val="006847C7"/>
    <w:rsid w:val="00687ECF"/>
    <w:rsid w:val="00690063"/>
    <w:rsid w:val="0069041E"/>
    <w:rsid w:val="0069110D"/>
    <w:rsid w:val="006972EF"/>
    <w:rsid w:val="006A02BD"/>
    <w:rsid w:val="006A2E68"/>
    <w:rsid w:val="006A5C91"/>
    <w:rsid w:val="006A634D"/>
    <w:rsid w:val="006B123A"/>
    <w:rsid w:val="006B16B3"/>
    <w:rsid w:val="006B19BC"/>
    <w:rsid w:val="006C026B"/>
    <w:rsid w:val="006C2A83"/>
    <w:rsid w:val="006C6CF5"/>
    <w:rsid w:val="006D054D"/>
    <w:rsid w:val="006D05BB"/>
    <w:rsid w:val="006D1276"/>
    <w:rsid w:val="006D2E4B"/>
    <w:rsid w:val="006D469D"/>
    <w:rsid w:val="006E0654"/>
    <w:rsid w:val="006E0B03"/>
    <w:rsid w:val="006E0DD5"/>
    <w:rsid w:val="006E120A"/>
    <w:rsid w:val="006E416F"/>
    <w:rsid w:val="006E45D6"/>
    <w:rsid w:val="006F2EBC"/>
    <w:rsid w:val="006F2FBA"/>
    <w:rsid w:val="006F748C"/>
    <w:rsid w:val="00700D6D"/>
    <w:rsid w:val="007012D7"/>
    <w:rsid w:val="00704727"/>
    <w:rsid w:val="00704F41"/>
    <w:rsid w:val="00705593"/>
    <w:rsid w:val="00706297"/>
    <w:rsid w:val="00706CB0"/>
    <w:rsid w:val="00710310"/>
    <w:rsid w:val="007112BB"/>
    <w:rsid w:val="0071138B"/>
    <w:rsid w:val="00714DD7"/>
    <w:rsid w:val="00724E5B"/>
    <w:rsid w:val="00725304"/>
    <w:rsid w:val="007271F5"/>
    <w:rsid w:val="007278F6"/>
    <w:rsid w:val="007319F0"/>
    <w:rsid w:val="00731CD4"/>
    <w:rsid w:val="007327F3"/>
    <w:rsid w:val="00734CCF"/>
    <w:rsid w:val="0073504B"/>
    <w:rsid w:val="007353DE"/>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39EB"/>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5ED"/>
    <w:rsid w:val="007A2B80"/>
    <w:rsid w:val="007A4761"/>
    <w:rsid w:val="007A7153"/>
    <w:rsid w:val="007B01FF"/>
    <w:rsid w:val="007B3347"/>
    <w:rsid w:val="007B36D1"/>
    <w:rsid w:val="007B7810"/>
    <w:rsid w:val="007C5645"/>
    <w:rsid w:val="007C753D"/>
    <w:rsid w:val="007C789D"/>
    <w:rsid w:val="007D098A"/>
    <w:rsid w:val="007D09ED"/>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DBC"/>
    <w:rsid w:val="00811E43"/>
    <w:rsid w:val="008247CF"/>
    <w:rsid w:val="0082771B"/>
    <w:rsid w:val="00831803"/>
    <w:rsid w:val="008341A3"/>
    <w:rsid w:val="00835885"/>
    <w:rsid w:val="00836399"/>
    <w:rsid w:val="008366E4"/>
    <w:rsid w:val="0083754F"/>
    <w:rsid w:val="00840592"/>
    <w:rsid w:val="00840A5B"/>
    <w:rsid w:val="00841BE1"/>
    <w:rsid w:val="0084427C"/>
    <w:rsid w:val="00844C39"/>
    <w:rsid w:val="00845067"/>
    <w:rsid w:val="00850DFA"/>
    <w:rsid w:val="00855D00"/>
    <w:rsid w:val="00860212"/>
    <w:rsid w:val="00871471"/>
    <w:rsid w:val="008715A8"/>
    <w:rsid w:val="008718CB"/>
    <w:rsid w:val="00874D17"/>
    <w:rsid w:val="00875D0D"/>
    <w:rsid w:val="0087691E"/>
    <w:rsid w:val="008779DD"/>
    <w:rsid w:val="00882FE5"/>
    <w:rsid w:val="00883123"/>
    <w:rsid w:val="0088313B"/>
    <w:rsid w:val="00883E5A"/>
    <w:rsid w:val="008879C3"/>
    <w:rsid w:val="00887D0D"/>
    <w:rsid w:val="00887F59"/>
    <w:rsid w:val="0089442E"/>
    <w:rsid w:val="00894ABB"/>
    <w:rsid w:val="00894C34"/>
    <w:rsid w:val="00897420"/>
    <w:rsid w:val="008A2B9F"/>
    <w:rsid w:val="008A3FAA"/>
    <w:rsid w:val="008A42DD"/>
    <w:rsid w:val="008A5265"/>
    <w:rsid w:val="008B5D25"/>
    <w:rsid w:val="008B5F10"/>
    <w:rsid w:val="008B79CA"/>
    <w:rsid w:val="008C0F1B"/>
    <w:rsid w:val="008C0F4C"/>
    <w:rsid w:val="008C3464"/>
    <w:rsid w:val="008C6862"/>
    <w:rsid w:val="008C6996"/>
    <w:rsid w:val="008D00B6"/>
    <w:rsid w:val="008D055A"/>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2CC8"/>
    <w:rsid w:val="008F7D01"/>
    <w:rsid w:val="0090379E"/>
    <w:rsid w:val="00903C6E"/>
    <w:rsid w:val="00904919"/>
    <w:rsid w:val="0090499A"/>
    <w:rsid w:val="00904BC3"/>
    <w:rsid w:val="00904F3E"/>
    <w:rsid w:val="00905944"/>
    <w:rsid w:val="0090660D"/>
    <w:rsid w:val="00906C81"/>
    <w:rsid w:val="00907CA4"/>
    <w:rsid w:val="00912A4B"/>
    <w:rsid w:val="00912DFB"/>
    <w:rsid w:val="00916DE6"/>
    <w:rsid w:val="00917346"/>
    <w:rsid w:val="009201D9"/>
    <w:rsid w:val="00921D60"/>
    <w:rsid w:val="00922987"/>
    <w:rsid w:val="009229F2"/>
    <w:rsid w:val="00923C04"/>
    <w:rsid w:val="00924523"/>
    <w:rsid w:val="00925DDA"/>
    <w:rsid w:val="00927B87"/>
    <w:rsid w:val="00927EA7"/>
    <w:rsid w:val="009304A8"/>
    <w:rsid w:val="00931F80"/>
    <w:rsid w:val="009338AF"/>
    <w:rsid w:val="00935C1A"/>
    <w:rsid w:val="00936125"/>
    <w:rsid w:val="00936FE5"/>
    <w:rsid w:val="00940BAD"/>
    <w:rsid w:val="00940CD5"/>
    <w:rsid w:val="0094198D"/>
    <w:rsid w:val="00946E1D"/>
    <w:rsid w:val="00946FFA"/>
    <w:rsid w:val="00947E48"/>
    <w:rsid w:val="00950859"/>
    <w:rsid w:val="00951F6A"/>
    <w:rsid w:val="00953BEE"/>
    <w:rsid w:val="00954628"/>
    <w:rsid w:val="00955483"/>
    <w:rsid w:val="00955D37"/>
    <w:rsid w:val="009560CB"/>
    <w:rsid w:val="00960E6F"/>
    <w:rsid w:val="00961647"/>
    <w:rsid w:val="00962F6D"/>
    <w:rsid w:val="00963E31"/>
    <w:rsid w:val="0096459C"/>
    <w:rsid w:val="009670BB"/>
    <w:rsid w:val="0097136E"/>
    <w:rsid w:val="0097145D"/>
    <w:rsid w:val="0097683E"/>
    <w:rsid w:val="009769B8"/>
    <w:rsid w:val="00991464"/>
    <w:rsid w:val="0099175B"/>
    <w:rsid w:val="009921EF"/>
    <w:rsid w:val="00993037"/>
    <w:rsid w:val="009946C8"/>
    <w:rsid w:val="00994EBE"/>
    <w:rsid w:val="00995043"/>
    <w:rsid w:val="00995DFC"/>
    <w:rsid w:val="009965E2"/>
    <w:rsid w:val="00996EE5"/>
    <w:rsid w:val="009A17C1"/>
    <w:rsid w:val="009A2E3B"/>
    <w:rsid w:val="009A3510"/>
    <w:rsid w:val="009A68B0"/>
    <w:rsid w:val="009B057B"/>
    <w:rsid w:val="009B2D26"/>
    <w:rsid w:val="009B644A"/>
    <w:rsid w:val="009B7080"/>
    <w:rsid w:val="009C0F24"/>
    <w:rsid w:val="009C2B9A"/>
    <w:rsid w:val="009C2D47"/>
    <w:rsid w:val="009C2E4C"/>
    <w:rsid w:val="009C3127"/>
    <w:rsid w:val="009C345D"/>
    <w:rsid w:val="009C6A64"/>
    <w:rsid w:val="009D16EE"/>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3CF1"/>
    <w:rsid w:val="00A0525E"/>
    <w:rsid w:val="00A06E1A"/>
    <w:rsid w:val="00A07584"/>
    <w:rsid w:val="00A15663"/>
    <w:rsid w:val="00A15AF5"/>
    <w:rsid w:val="00A17237"/>
    <w:rsid w:val="00A215F5"/>
    <w:rsid w:val="00A230A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1F7"/>
    <w:rsid w:val="00A54FA2"/>
    <w:rsid w:val="00A56D7C"/>
    <w:rsid w:val="00A60E48"/>
    <w:rsid w:val="00A61F5E"/>
    <w:rsid w:val="00A629CA"/>
    <w:rsid w:val="00A6361E"/>
    <w:rsid w:val="00A66D71"/>
    <w:rsid w:val="00A678F8"/>
    <w:rsid w:val="00A7095D"/>
    <w:rsid w:val="00A70C46"/>
    <w:rsid w:val="00A72F9E"/>
    <w:rsid w:val="00A74F03"/>
    <w:rsid w:val="00A75897"/>
    <w:rsid w:val="00A760C3"/>
    <w:rsid w:val="00A76E5D"/>
    <w:rsid w:val="00A7726D"/>
    <w:rsid w:val="00A8065E"/>
    <w:rsid w:val="00A81B61"/>
    <w:rsid w:val="00A84B94"/>
    <w:rsid w:val="00A853C7"/>
    <w:rsid w:val="00A86F4C"/>
    <w:rsid w:val="00A873F1"/>
    <w:rsid w:val="00A91370"/>
    <w:rsid w:val="00A93EA8"/>
    <w:rsid w:val="00AA0552"/>
    <w:rsid w:val="00AA1733"/>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210A"/>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52647"/>
    <w:rsid w:val="00B53184"/>
    <w:rsid w:val="00B53647"/>
    <w:rsid w:val="00B5404B"/>
    <w:rsid w:val="00B540F9"/>
    <w:rsid w:val="00B54C6B"/>
    <w:rsid w:val="00B567F1"/>
    <w:rsid w:val="00B578C3"/>
    <w:rsid w:val="00B60CBB"/>
    <w:rsid w:val="00B6261E"/>
    <w:rsid w:val="00B635DE"/>
    <w:rsid w:val="00B63B92"/>
    <w:rsid w:val="00B665E0"/>
    <w:rsid w:val="00B7049B"/>
    <w:rsid w:val="00B71FA2"/>
    <w:rsid w:val="00B72A8E"/>
    <w:rsid w:val="00B72F75"/>
    <w:rsid w:val="00B73610"/>
    <w:rsid w:val="00B73704"/>
    <w:rsid w:val="00B73EB4"/>
    <w:rsid w:val="00B74252"/>
    <w:rsid w:val="00B74F1E"/>
    <w:rsid w:val="00B777C2"/>
    <w:rsid w:val="00B81D89"/>
    <w:rsid w:val="00B82A56"/>
    <w:rsid w:val="00B82B18"/>
    <w:rsid w:val="00B85D8E"/>
    <w:rsid w:val="00B86D97"/>
    <w:rsid w:val="00B876F3"/>
    <w:rsid w:val="00B90E57"/>
    <w:rsid w:val="00B919B0"/>
    <w:rsid w:val="00B9542D"/>
    <w:rsid w:val="00BA00F3"/>
    <w:rsid w:val="00BA128A"/>
    <w:rsid w:val="00BA2243"/>
    <w:rsid w:val="00BA30DF"/>
    <w:rsid w:val="00BA3912"/>
    <w:rsid w:val="00BA6DCC"/>
    <w:rsid w:val="00BA7015"/>
    <w:rsid w:val="00BA7176"/>
    <w:rsid w:val="00BB3953"/>
    <w:rsid w:val="00BB7CD6"/>
    <w:rsid w:val="00BC0125"/>
    <w:rsid w:val="00BC048D"/>
    <w:rsid w:val="00BC1383"/>
    <w:rsid w:val="00BC1797"/>
    <w:rsid w:val="00BC379F"/>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7CD"/>
    <w:rsid w:val="00C14B92"/>
    <w:rsid w:val="00C22E69"/>
    <w:rsid w:val="00C2377C"/>
    <w:rsid w:val="00C24881"/>
    <w:rsid w:val="00C26C69"/>
    <w:rsid w:val="00C3139F"/>
    <w:rsid w:val="00C31B67"/>
    <w:rsid w:val="00C3417D"/>
    <w:rsid w:val="00C35E70"/>
    <w:rsid w:val="00C36E00"/>
    <w:rsid w:val="00C40B80"/>
    <w:rsid w:val="00C41282"/>
    <w:rsid w:val="00C434C7"/>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5F2A"/>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1DD8"/>
    <w:rsid w:val="00CC2A07"/>
    <w:rsid w:val="00CC40F0"/>
    <w:rsid w:val="00CC4971"/>
    <w:rsid w:val="00CC525E"/>
    <w:rsid w:val="00CC5A2C"/>
    <w:rsid w:val="00CC711A"/>
    <w:rsid w:val="00CD23FB"/>
    <w:rsid w:val="00CD2E9D"/>
    <w:rsid w:val="00CD43D5"/>
    <w:rsid w:val="00CE178F"/>
    <w:rsid w:val="00CE23DC"/>
    <w:rsid w:val="00CE2708"/>
    <w:rsid w:val="00CE377D"/>
    <w:rsid w:val="00CE3E29"/>
    <w:rsid w:val="00CE5761"/>
    <w:rsid w:val="00CE6A28"/>
    <w:rsid w:val="00CE7C28"/>
    <w:rsid w:val="00CF1B77"/>
    <w:rsid w:val="00CF1E76"/>
    <w:rsid w:val="00CF2D17"/>
    <w:rsid w:val="00CF3D37"/>
    <w:rsid w:val="00CF4CBB"/>
    <w:rsid w:val="00CF61FD"/>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0D37"/>
    <w:rsid w:val="00D922C5"/>
    <w:rsid w:val="00D92CC8"/>
    <w:rsid w:val="00D9382A"/>
    <w:rsid w:val="00D9473E"/>
    <w:rsid w:val="00D947F7"/>
    <w:rsid w:val="00D94AB3"/>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813"/>
    <w:rsid w:val="00DC6D07"/>
    <w:rsid w:val="00DC7259"/>
    <w:rsid w:val="00DC7E98"/>
    <w:rsid w:val="00DD4597"/>
    <w:rsid w:val="00DD74C7"/>
    <w:rsid w:val="00DD7D25"/>
    <w:rsid w:val="00DE4F6C"/>
    <w:rsid w:val="00DE6B62"/>
    <w:rsid w:val="00DE70EB"/>
    <w:rsid w:val="00DF0F54"/>
    <w:rsid w:val="00DF100F"/>
    <w:rsid w:val="00DF2437"/>
    <w:rsid w:val="00DF3244"/>
    <w:rsid w:val="00DF3583"/>
    <w:rsid w:val="00DF658F"/>
    <w:rsid w:val="00DF7CF6"/>
    <w:rsid w:val="00E01DE9"/>
    <w:rsid w:val="00E029DD"/>
    <w:rsid w:val="00E02A11"/>
    <w:rsid w:val="00E0478B"/>
    <w:rsid w:val="00E07255"/>
    <w:rsid w:val="00E07997"/>
    <w:rsid w:val="00E079BE"/>
    <w:rsid w:val="00E07DA9"/>
    <w:rsid w:val="00E11159"/>
    <w:rsid w:val="00E11441"/>
    <w:rsid w:val="00E1174F"/>
    <w:rsid w:val="00E1237C"/>
    <w:rsid w:val="00E21AAA"/>
    <w:rsid w:val="00E2327E"/>
    <w:rsid w:val="00E23409"/>
    <w:rsid w:val="00E25C6A"/>
    <w:rsid w:val="00E301DD"/>
    <w:rsid w:val="00E344F8"/>
    <w:rsid w:val="00E34B4B"/>
    <w:rsid w:val="00E34DBD"/>
    <w:rsid w:val="00E35354"/>
    <w:rsid w:val="00E355B5"/>
    <w:rsid w:val="00E409EF"/>
    <w:rsid w:val="00E46E1E"/>
    <w:rsid w:val="00E53213"/>
    <w:rsid w:val="00E546BA"/>
    <w:rsid w:val="00E54883"/>
    <w:rsid w:val="00E55F29"/>
    <w:rsid w:val="00E56219"/>
    <w:rsid w:val="00E57D72"/>
    <w:rsid w:val="00E62DFE"/>
    <w:rsid w:val="00E63EC1"/>
    <w:rsid w:val="00E66F2E"/>
    <w:rsid w:val="00E67B86"/>
    <w:rsid w:val="00E70518"/>
    <w:rsid w:val="00E730C1"/>
    <w:rsid w:val="00E73ACB"/>
    <w:rsid w:val="00E74033"/>
    <w:rsid w:val="00E76F8A"/>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B741F"/>
    <w:rsid w:val="00ED16D7"/>
    <w:rsid w:val="00ED27C0"/>
    <w:rsid w:val="00ED28D8"/>
    <w:rsid w:val="00ED4DE6"/>
    <w:rsid w:val="00ED4E03"/>
    <w:rsid w:val="00ED5C41"/>
    <w:rsid w:val="00ED6AE0"/>
    <w:rsid w:val="00EE190B"/>
    <w:rsid w:val="00EE2A7D"/>
    <w:rsid w:val="00EE3871"/>
    <w:rsid w:val="00EE417F"/>
    <w:rsid w:val="00EE52F6"/>
    <w:rsid w:val="00EE567B"/>
    <w:rsid w:val="00EE6404"/>
    <w:rsid w:val="00EE6DF5"/>
    <w:rsid w:val="00EF0B47"/>
    <w:rsid w:val="00EF14FF"/>
    <w:rsid w:val="00EF15C3"/>
    <w:rsid w:val="00EF3A16"/>
    <w:rsid w:val="00EF5EFC"/>
    <w:rsid w:val="00EF611F"/>
    <w:rsid w:val="00EF683F"/>
    <w:rsid w:val="00EF743B"/>
    <w:rsid w:val="00EF7784"/>
    <w:rsid w:val="00EF7D83"/>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87A"/>
    <w:rsid w:val="00F31DC1"/>
    <w:rsid w:val="00F32CC5"/>
    <w:rsid w:val="00F35033"/>
    <w:rsid w:val="00F41692"/>
    <w:rsid w:val="00F42809"/>
    <w:rsid w:val="00F44013"/>
    <w:rsid w:val="00F4425C"/>
    <w:rsid w:val="00F44F78"/>
    <w:rsid w:val="00F45EDB"/>
    <w:rsid w:val="00F5022B"/>
    <w:rsid w:val="00F50416"/>
    <w:rsid w:val="00F52586"/>
    <w:rsid w:val="00F5262D"/>
    <w:rsid w:val="00F5287D"/>
    <w:rsid w:val="00F5470A"/>
    <w:rsid w:val="00F54DF9"/>
    <w:rsid w:val="00F5785A"/>
    <w:rsid w:val="00F57C12"/>
    <w:rsid w:val="00F60654"/>
    <w:rsid w:val="00F60D65"/>
    <w:rsid w:val="00F6444D"/>
    <w:rsid w:val="00F6686C"/>
    <w:rsid w:val="00F70991"/>
    <w:rsid w:val="00F71789"/>
    <w:rsid w:val="00F7271C"/>
    <w:rsid w:val="00F73343"/>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092E"/>
    <w:rsid w:val="00F91EB6"/>
    <w:rsid w:val="00F9365D"/>
    <w:rsid w:val="00F960A7"/>
    <w:rsid w:val="00F96F15"/>
    <w:rsid w:val="00F97BC0"/>
    <w:rsid w:val="00F97E3D"/>
    <w:rsid w:val="00FA04C5"/>
    <w:rsid w:val="00FA12CD"/>
    <w:rsid w:val="00FA40BD"/>
    <w:rsid w:val="00FA7AC7"/>
    <w:rsid w:val="00FB00AC"/>
    <w:rsid w:val="00FB2119"/>
    <w:rsid w:val="00FB2860"/>
    <w:rsid w:val="00FB30BA"/>
    <w:rsid w:val="00FB6EF8"/>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28F8"/>
    <w:rsid w:val="00FE3589"/>
    <w:rsid w:val="00FE364E"/>
    <w:rsid w:val="00FE38A9"/>
    <w:rsid w:val="00FE5079"/>
    <w:rsid w:val="00FE58A5"/>
    <w:rsid w:val="00FE765A"/>
    <w:rsid w:val="00FF0ABB"/>
    <w:rsid w:val="00FF0E10"/>
    <w:rsid w:val="00FF0F3D"/>
    <w:rsid w:val="00FF1F9E"/>
    <w:rsid w:val="00FF214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82738593">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2014-10-15T12:41:00Z</cp:lastPrinted>
  <dcterms:created xsi:type="dcterms:W3CDTF">2015-05-14T15:06:00Z</dcterms:created>
  <dcterms:modified xsi:type="dcterms:W3CDTF">2015-05-14T15:06:00Z</dcterms:modified>
</cp:coreProperties>
</file>