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B" w:rsidRDefault="009E102B" w:rsidP="00362EF5">
      <w:pPr>
        <w:pStyle w:val="Ttulo2"/>
        <w:ind w:right="-283"/>
        <w:rPr>
          <w:b w:val="0"/>
          <w:bCs/>
          <w:sz w:val="4"/>
          <w:szCs w:val="4"/>
        </w:rPr>
      </w:pPr>
    </w:p>
    <w:p w:rsidR="00DD251C" w:rsidRPr="00C21C8D" w:rsidRDefault="00DD251C" w:rsidP="00DD251C">
      <w:pPr>
        <w:pStyle w:val="Ttulo2"/>
        <w:ind w:left="-284" w:right="-142"/>
        <w:rPr>
          <w:rFonts w:ascii="Verdana" w:hAnsi="Verdana"/>
          <w:bCs/>
          <w:sz w:val="20"/>
        </w:rPr>
      </w:pPr>
      <w:r>
        <w:rPr>
          <w:rFonts w:ascii="Verdana" w:hAnsi="Verdana"/>
          <w:b w:val="0"/>
          <w:bCs/>
          <w:sz w:val="20"/>
        </w:rPr>
        <w:t>Ref. Sessão</w:t>
      </w:r>
      <w:r>
        <w:rPr>
          <w:rFonts w:ascii="Verdana" w:hAnsi="Verdana"/>
          <w:b w:val="0"/>
          <w:bCs/>
          <w:sz w:val="20"/>
        </w:rPr>
        <w:tab/>
        <w:t>:</w:t>
      </w:r>
      <w:r w:rsidR="003457CE">
        <w:rPr>
          <w:rFonts w:ascii="Verdana" w:hAnsi="Verdana"/>
          <w:b w:val="0"/>
          <w:bCs/>
          <w:sz w:val="20"/>
        </w:rPr>
        <w:t xml:space="preserve"> </w:t>
      </w:r>
      <w:r w:rsidRPr="00C21C8D">
        <w:rPr>
          <w:rFonts w:ascii="Verdana" w:hAnsi="Verdana"/>
          <w:b w:val="0"/>
          <w:bCs/>
          <w:sz w:val="20"/>
        </w:rPr>
        <w:t xml:space="preserve">Plenária Ordinária Nº </w:t>
      </w:r>
      <w:r w:rsidR="00AC17E4">
        <w:rPr>
          <w:rFonts w:ascii="Verdana" w:hAnsi="Verdana"/>
          <w:bCs/>
          <w:sz w:val="20"/>
        </w:rPr>
        <w:t>651</w:t>
      </w:r>
    </w:p>
    <w:p w:rsidR="00DD251C" w:rsidRPr="00C21C8D" w:rsidRDefault="00DD251C" w:rsidP="00DD251C">
      <w:pPr>
        <w:ind w:left="-284" w:right="-142"/>
        <w:jc w:val="both"/>
        <w:rPr>
          <w:rFonts w:ascii="Verdana" w:hAnsi="Verdana" w:cs="Arial"/>
          <w:b/>
          <w:bCs/>
          <w:sz w:val="20"/>
        </w:rPr>
      </w:pPr>
      <w:r>
        <w:rPr>
          <w:rFonts w:ascii="Verdana" w:hAnsi="Verdana" w:cs="Arial"/>
          <w:bCs/>
          <w:sz w:val="20"/>
        </w:rPr>
        <w:t xml:space="preserve">DECISÃO </w:t>
      </w:r>
      <w:r>
        <w:rPr>
          <w:rFonts w:ascii="Verdana" w:hAnsi="Verdana" w:cs="Arial"/>
          <w:bCs/>
          <w:sz w:val="20"/>
        </w:rPr>
        <w:tab/>
        <w:t>:</w:t>
      </w:r>
      <w:r w:rsidR="003457CE">
        <w:rPr>
          <w:rFonts w:ascii="Verdana" w:hAnsi="Verdana" w:cs="Arial"/>
          <w:bCs/>
          <w:sz w:val="20"/>
        </w:rPr>
        <w:t xml:space="preserve"> </w:t>
      </w:r>
      <w:r w:rsidRPr="00C21C8D">
        <w:rPr>
          <w:rFonts w:ascii="Verdana" w:hAnsi="Verdana" w:cs="Arial"/>
          <w:bCs/>
          <w:sz w:val="20"/>
        </w:rPr>
        <w:t xml:space="preserve">Nº PL </w:t>
      </w:r>
      <w:r w:rsidRPr="00C21C8D">
        <w:rPr>
          <w:rFonts w:ascii="Verdana" w:hAnsi="Verdana" w:cs="Arial"/>
          <w:b/>
          <w:bCs/>
          <w:sz w:val="20"/>
        </w:rPr>
        <w:t>2</w:t>
      </w:r>
      <w:r w:rsidR="00F47B8D">
        <w:rPr>
          <w:rFonts w:ascii="Verdana" w:hAnsi="Verdana" w:cs="Arial"/>
          <w:b/>
          <w:bCs/>
          <w:sz w:val="20"/>
        </w:rPr>
        <w:t>70</w:t>
      </w:r>
      <w:r w:rsidR="00AC17E4">
        <w:rPr>
          <w:rFonts w:ascii="Verdana" w:hAnsi="Verdana" w:cs="Arial"/>
          <w:b/>
          <w:bCs/>
          <w:sz w:val="20"/>
        </w:rPr>
        <w:t>/2016</w:t>
      </w:r>
    </w:p>
    <w:p w:rsidR="00DD251C" w:rsidRPr="00C21C8D" w:rsidRDefault="00DD251C" w:rsidP="00DD251C">
      <w:pPr>
        <w:ind w:left="-284" w:right="-142"/>
        <w:jc w:val="both"/>
        <w:rPr>
          <w:rFonts w:ascii="Verdana" w:hAnsi="Verdana" w:cs="Arial"/>
          <w:b/>
          <w:bCs/>
          <w:sz w:val="20"/>
        </w:rPr>
      </w:pPr>
      <w:r w:rsidRPr="00C21C8D">
        <w:rPr>
          <w:rFonts w:ascii="Verdana" w:hAnsi="Verdana" w:cs="Arial"/>
          <w:bCs/>
          <w:sz w:val="20"/>
        </w:rPr>
        <w:t>PROCESSO</w:t>
      </w:r>
      <w:r w:rsidRPr="00C21C8D">
        <w:rPr>
          <w:rFonts w:ascii="Verdana" w:hAnsi="Verdana" w:cs="Arial"/>
          <w:b/>
          <w:bCs/>
          <w:sz w:val="20"/>
        </w:rPr>
        <w:tab/>
      </w:r>
      <w:r w:rsidRPr="001A0E65">
        <w:rPr>
          <w:rFonts w:ascii="Verdana" w:hAnsi="Verdana" w:cs="Arial"/>
          <w:bCs/>
          <w:sz w:val="20"/>
        </w:rPr>
        <w:t>:</w:t>
      </w:r>
      <w:r w:rsidR="003457CE" w:rsidRPr="001A0E65">
        <w:rPr>
          <w:rFonts w:ascii="Verdana" w:hAnsi="Verdana" w:cs="Arial"/>
          <w:bCs/>
          <w:sz w:val="20"/>
        </w:rPr>
        <w:t xml:space="preserve"> </w:t>
      </w:r>
      <w:r w:rsidR="00D76105" w:rsidRPr="00D76105">
        <w:rPr>
          <w:rFonts w:ascii="Verdana" w:hAnsi="Verdana" w:cs="Arial"/>
          <w:bCs/>
          <w:sz w:val="20"/>
        </w:rPr>
        <w:t>Prot.</w:t>
      </w:r>
      <w:r w:rsidR="00F47B8D">
        <w:rPr>
          <w:rFonts w:ascii="Verdana" w:hAnsi="Verdana" w:cs="Arial"/>
          <w:b/>
          <w:bCs/>
          <w:sz w:val="20"/>
        </w:rPr>
        <w:t xml:space="preserve"> 1016268/2013</w:t>
      </w:r>
    </w:p>
    <w:p w:rsidR="00DD251C" w:rsidRDefault="00DD251C" w:rsidP="00DD251C">
      <w:pPr>
        <w:ind w:left="-284" w:right="-142"/>
        <w:jc w:val="both"/>
        <w:rPr>
          <w:rFonts w:ascii="Verdana" w:hAnsi="Verdana" w:cs="Arial"/>
          <w:b/>
          <w:sz w:val="20"/>
        </w:rPr>
      </w:pPr>
      <w:r w:rsidRPr="00C21C8D">
        <w:rPr>
          <w:rFonts w:ascii="Verdana" w:hAnsi="Verdana" w:cs="Arial"/>
          <w:bCs/>
          <w:sz w:val="20"/>
        </w:rPr>
        <w:t>Interessado</w:t>
      </w:r>
      <w:r w:rsidRPr="00C21C8D">
        <w:rPr>
          <w:rFonts w:ascii="Verdana" w:hAnsi="Verdana" w:cs="Arial"/>
          <w:bCs/>
          <w:sz w:val="20"/>
        </w:rPr>
        <w:tab/>
        <w:t>:</w:t>
      </w:r>
      <w:r w:rsidR="003457CE">
        <w:rPr>
          <w:rFonts w:ascii="Verdana" w:hAnsi="Verdana" w:cs="Arial"/>
          <w:bCs/>
          <w:sz w:val="20"/>
        </w:rPr>
        <w:t xml:space="preserve"> </w:t>
      </w:r>
      <w:r w:rsidR="00F47B8D">
        <w:rPr>
          <w:rFonts w:ascii="Verdana" w:hAnsi="Verdana" w:cs="Arial"/>
          <w:b/>
          <w:sz w:val="20"/>
        </w:rPr>
        <w:t>MARE CIMENTO LTDA</w:t>
      </w:r>
    </w:p>
    <w:p w:rsidR="003457CE" w:rsidRDefault="003457CE" w:rsidP="003457CE">
      <w:pPr>
        <w:ind w:left="1560" w:right="141" w:hanging="1844"/>
        <w:jc w:val="both"/>
        <w:rPr>
          <w:rFonts w:ascii="Verdana" w:hAnsi="Verdana" w:cs="Arial"/>
          <w:bCs/>
          <w:sz w:val="20"/>
        </w:rPr>
      </w:pPr>
      <w:r>
        <w:rPr>
          <w:rFonts w:ascii="Verdana" w:hAnsi="Verdana" w:cs="Arial"/>
          <w:bCs/>
          <w:sz w:val="20"/>
        </w:rPr>
        <w:t>Assunto            :</w:t>
      </w:r>
      <w:r w:rsidR="00D06908">
        <w:rPr>
          <w:rFonts w:ascii="Verdana" w:hAnsi="Verdana" w:cs="Arial"/>
          <w:bCs/>
          <w:sz w:val="20"/>
        </w:rPr>
        <w:t xml:space="preserve"> </w:t>
      </w:r>
      <w:r w:rsidR="001E0439">
        <w:rPr>
          <w:rFonts w:ascii="Verdana" w:hAnsi="Verdana" w:cs="Arial"/>
          <w:bCs/>
          <w:sz w:val="20"/>
        </w:rPr>
        <w:t>recurso ao Plenário</w:t>
      </w:r>
    </w:p>
    <w:p w:rsidR="003457CE" w:rsidRDefault="003457CE" w:rsidP="00A61054">
      <w:pPr>
        <w:ind w:right="141"/>
        <w:jc w:val="both"/>
        <w:rPr>
          <w:rFonts w:ascii="Verdana" w:hAnsi="Verdana" w:cs="Arial"/>
          <w:bCs/>
          <w:sz w:val="20"/>
        </w:rPr>
      </w:pPr>
    </w:p>
    <w:p w:rsidR="00EE28C8" w:rsidRPr="00FF7F2B" w:rsidRDefault="00DD251C" w:rsidP="008F03CC">
      <w:pPr>
        <w:ind w:left="2835" w:right="141"/>
        <w:jc w:val="both"/>
        <w:rPr>
          <w:rFonts w:ascii="Verdana" w:hAnsi="Verdana" w:cs="Arial"/>
          <w:sz w:val="20"/>
        </w:rPr>
      </w:pPr>
      <w:r w:rsidRPr="0058040C">
        <w:rPr>
          <w:rFonts w:ascii="Verdana" w:hAnsi="Verdana" w:cs="Arial"/>
          <w:sz w:val="20"/>
        </w:rPr>
        <w:t xml:space="preserve">EMENTA. </w:t>
      </w:r>
      <w:r w:rsidR="006335EF">
        <w:rPr>
          <w:rFonts w:ascii="Verdana" w:hAnsi="Verdana" w:cs="Arial"/>
          <w:sz w:val="20"/>
        </w:rPr>
        <w:t>Nega provimento ao mérito</w:t>
      </w:r>
      <w:r w:rsidR="00C22E5B">
        <w:rPr>
          <w:rFonts w:ascii="Verdana" w:hAnsi="Verdana" w:cs="Arial"/>
          <w:sz w:val="20"/>
        </w:rPr>
        <w:t xml:space="preserve"> de que trata </w:t>
      </w:r>
      <w:r w:rsidR="00AF0220">
        <w:rPr>
          <w:rFonts w:ascii="Verdana" w:hAnsi="Verdana" w:cs="Arial"/>
          <w:sz w:val="20"/>
        </w:rPr>
        <w:t xml:space="preserve">o processo de interesse </w:t>
      </w:r>
      <w:r w:rsidR="00966A23">
        <w:rPr>
          <w:rFonts w:ascii="Verdana" w:hAnsi="Verdana" w:cs="Arial"/>
          <w:sz w:val="20"/>
        </w:rPr>
        <w:t>da</w:t>
      </w:r>
      <w:r w:rsidR="001F38B9">
        <w:rPr>
          <w:rFonts w:ascii="Verdana" w:hAnsi="Verdana" w:cs="Arial"/>
          <w:sz w:val="20"/>
        </w:rPr>
        <w:t xml:space="preserve"> </w:t>
      </w:r>
      <w:r w:rsidR="00CC78F9">
        <w:rPr>
          <w:rFonts w:ascii="Verdana" w:hAnsi="Verdana" w:cs="Arial"/>
          <w:b/>
          <w:sz w:val="20"/>
        </w:rPr>
        <w:t>MARE CIMENTO LTDA</w:t>
      </w:r>
      <w:r w:rsidR="00585C43">
        <w:rPr>
          <w:rFonts w:ascii="Verdana" w:hAnsi="Verdana" w:cs="Arial"/>
          <w:sz w:val="20"/>
        </w:rPr>
        <w:t xml:space="preserve">, </w:t>
      </w:r>
      <w:r w:rsidR="00AF0220">
        <w:rPr>
          <w:rFonts w:ascii="Verdana" w:hAnsi="Verdana" w:cs="Arial"/>
          <w:sz w:val="20"/>
        </w:rPr>
        <w:t>com aplicação de penalidade no patama</w:t>
      </w:r>
      <w:r w:rsidR="006335EF">
        <w:rPr>
          <w:rFonts w:ascii="Verdana" w:hAnsi="Verdana" w:cs="Arial"/>
          <w:sz w:val="20"/>
        </w:rPr>
        <w:t>r máximo, devidamente atualizada</w:t>
      </w:r>
      <w:r w:rsidR="00AF0220">
        <w:rPr>
          <w:rFonts w:ascii="Verdana" w:hAnsi="Verdana" w:cs="Arial"/>
          <w:sz w:val="20"/>
        </w:rPr>
        <w:t xml:space="preserve"> conforme prevê a legislação</w:t>
      </w:r>
      <w:r w:rsidR="00972DF8">
        <w:rPr>
          <w:rFonts w:ascii="Verdana" w:hAnsi="Verdana" w:cs="Arial"/>
          <w:sz w:val="20"/>
        </w:rPr>
        <w:t>.</w:t>
      </w:r>
    </w:p>
    <w:p w:rsidR="00E0774B" w:rsidRDefault="00E0774B" w:rsidP="00EC5564">
      <w:pPr>
        <w:ind w:right="-1418"/>
        <w:jc w:val="both"/>
        <w:rPr>
          <w:rFonts w:ascii="Verdana" w:hAnsi="Verdana" w:cs="Arial"/>
          <w:b/>
          <w:bCs/>
          <w:sz w:val="20"/>
        </w:rPr>
      </w:pPr>
    </w:p>
    <w:p w:rsidR="00DD251C" w:rsidRPr="002E5327" w:rsidRDefault="00B20568" w:rsidP="002E5327">
      <w:pPr>
        <w:ind w:right="-426" w:firstLine="4111"/>
        <w:jc w:val="both"/>
        <w:rPr>
          <w:rFonts w:ascii="Verdana" w:hAnsi="Verdana" w:cs="Arial"/>
          <w:b/>
          <w:bCs/>
          <w:sz w:val="20"/>
        </w:rPr>
      </w:pPr>
      <w:r>
        <w:rPr>
          <w:rFonts w:ascii="Verdana" w:hAnsi="Verdana" w:cs="Arial"/>
          <w:b/>
          <w:bCs/>
          <w:sz w:val="20"/>
        </w:rPr>
        <w:t xml:space="preserve">  </w:t>
      </w:r>
      <w:r w:rsidR="00DD251C" w:rsidRPr="002E5327">
        <w:rPr>
          <w:rFonts w:ascii="Verdana" w:hAnsi="Verdana" w:cs="Arial"/>
          <w:b/>
          <w:bCs/>
          <w:sz w:val="20"/>
        </w:rPr>
        <w:t>DECISÃO</w:t>
      </w:r>
    </w:p>
    <w:p w:rsidR="00DD251C" w:rsidRPr="00C21C8D" w:rsidRDefault="00DD251C" w:rsidP="00DD251C">
      <w:pPr>
        <w:ind w:right="-426"/>
        <w:jc w:val="center"/>
        <w:rPr>
          <w:rFonts w:ascii="Verdana" w:hAnsi="Verdana" w:cs="Arial"/>
          <w:bCs/>
          <w:sz w:val="20"/>
        </w:rPr>
      </w:pPr>
    </w:p>
    <w:p w:rsidR="008458DE" w:rsidRPr="002E5327" w:rsidRDefault="00DD251C" w:rsidP="007776FC">
      <w:pPr>
        <w:jc w:val="both"/>
        <w:rPr>
          <w:rFonts w:ascii="Verdana" w:hAnsi="Verdana" w:cs="Arial"/>
          <w:sz w:val="20"/>
        </w:rPr>
      </w:pPr>
      <w:r w:rsidRPr="005C6812">
        <w:rPr>
          <w:rFonts w:ascii="Verdana" w:hAnsi="Verdana" w:cs="Arial"/>
          <w:sz w:val="20"/>
        </w:rPr>
        <w:t xml:space="preserve">O Plenário do Conselho Regional de Engenharia e Agronomia – CREA/PB, em sua Sessão Plenária Nº </w:t>
      </w:r>
      <w:r w:rsidRPr="005C6812">
        <w:rPr>
          <w:rFonts w:ascii="Verdana" w:hAnsi="Verdana" w:cs="Arial"/>
          <w:b/>
          <w:sz w:val="20"/>
        </w:rPr>
        <w:t>65</w:t>
      </w:r>
      <w:r w:rsidR="00D76105">
        <w:rPr>
          <w:rFonts w:ascii="Verdana" w:hAnsi="Verdana" w:cs="Arial"/>
          <w:b/>
          <w:sz w:val="20"/>
        </w:rPr>
        <w:t>1</w:t>
      </w:r>
      <w:r w:rsidRPr="005C6812">
        <w:rPr>
          <w:rFonts w:ascii="Verdana" w:hAnsi="Verdana" w:cs="Arial"/>
          <w:sz w:val="20"/>
        </w:rPr>
        <w:t xml:space="preserve"> de </w:t>
      </w:r>
      <w:r w:rsidR="00D76105">
        <w:rPr>
          <w:rFonts w:ascii="Verdana" w:hAnsi="Verdana" w:cs="Arial"/>
          <w:sz w:val="20"/>
        </w:rPr>
        <w:t>16 de novembro</w:t>
      </w:r>
      <w:r w:rsidRPr="005C6812">
        <w:rPr>
          <w:rFonts w:ascii="Verdana" w:hAnsi="Verdana" w:cs="Arial"/>
          <w:sz w:val="20"/>
        </w:rPr>
        <w:t xml:space="preserve"> de 2016</w:t>
      </w:r>
      <w:r w:rsidR="004B532B">
        <w:rPr>
          <w:rFonts w:ascii="Verdana" w:hAnsi="Verdana"/>
          <w:i/>
          <w:sz w:val="20"/>
        </w:rPr>
        <w:t xml:space="preserve">, </w:t>
      </w:r>
      <w:r w:rsidR="002C478F">
        <w:rPr>
          <w:rFonts w:ascii="Verdana" w:hAnsi="Verdana" w:cs="Arial"/>
          <w:sz w:val="20"/>
        </w:rPr>
        <w:t xml:space="preserve">“Considerando a interposição de recurso, acerca da Decisão da CEECA Nº 1126/2016, que negou provimento ao mérito, em razão de </w:t>
      </w:r>
      <w:r w:rsidR="002C478F" w:rsidRPr="006C4C9E">
        <w:rPr>
          <w:rFonts w:ascii="Verdana" w:hAnsi="Verdana" w:cs="Arial"/>
          <w:sz w:val="20"/>
        </w:rPr>
        <w:t>Auto de Infração</w:t>
      </w:r>
      <w:r w:rsidR="002C478F">
        <w:rPr>
          <w:rFonts w:ascii="Verdana" w:hAnsi="Verdana" w:cs="Arial"/>
          <w:sz w:val="20"/>
        </w:rPr>
        <w:t xml:space="preserve"> </w:t>
      </w:r>
      <w:r w:rsidR="002C478F" w:rsidRPr="006C4C9E">
        <w:rPr>
          <w:rFonts w:ascii="Verdana" w:hAnsi="Verdana" w:cs="Arial"/>
          <w:sz w:val="20"/>
        </w:rPr>
        <w:t>(300004598/2013)</w:t>
      </w:r>
      <w:r w:rsidR="002C478F">
        <w:rPr>
          <w:rFonts w:ascii="Verdana" w:hAnsi="Verdana" w:cs="Arial"/>
          <w:sz w:val="20"/>
        </w:rPr>
        <w:t xml:space="preserve"> </w:t>
      </w:r>
      <w:r w:rsidR="002C478F" w:rsidRPr="006C4C9E">
        <w:rPr>
          <w:rFonts w:ascii="Verdana" w:hAnsi="Verdana" w:cs="Arial"/>
          <w:sz w:val="20"/>
        </w:rPr>
        <w:t>contra</w:t>
      </w:r>
      <w:r w:rsidR="002C478F">
        <w:rPr>
          <w:rFonts w:ascii="Verdana" w:hAnsi="Verdana" w:cs="Arial"/>
          <w:sz w:val="20"/>
        </w:rPr>
        <w:t xml:space="preserve"> </w:t>
      </w:r>
      <w:r w:rsidR="002C478F" w:rsidRPr="006C4C9E">
        <w:rPr>
          <w:rFonts w:ascii="Verdana" w:hAnsi="Verdana" w:cs="Arial"/>
          <w:sz w:val="20"/>
        </w:rPr>
        <w:t>a Empresa,</w:t>
      </w:r>
      <w:r w:rsidR="002C478F">
        <w:rPr>
          <w:rFonts w:ascii="Verdana" w:hAnsi="Verdana" w:cs="Arial"/>
          <w:sz w:val="20"/>
        </w:rPr>
        <w:t xml:space="preserve"> </w:t>
      </w:r>
      <w:r w:rsidR="002C478F" w:rsidRPr="006C4C9E">
        <w:rPr>
          <w:rFonts w:ascii="Verdana" w:hAnsi="Verdana" w:cs="Arial"/>
          <w:sz w:val="20"/>
        </w:rPr>
        <w:t>devido a falta de Anotação de Responsabilidade Técnica</w:t>
      </w:r>
      <w:r w:rsidR="002C478F">
        <w:rPr>
          <w:rFonts w:ascii="Verdana" w:hAnsi="Verdana" w:cs="Arial"/>
          <w:sz w:val="20"/>
        </w:rPr>
        <w:t xml:space="preserve"> </w:t>
      </w:r>
      <w:r w:rsidR="002C478F" w:rsidRPr="006C4C9E">
        <w:rPr>
          <w:rFonts w:ascii="Verdana" w:hAnsi="Verdana" w:cs="Arial"/>
          <w:sz w:val="20"/>
        </w:rPr>
        <w:t>-</w:t>
      </w:r>
      <w:r w:rsidR="002C478F">
        <w:rPr>
          <w:rFonts w:ascii="Verdana" w:hAnsi="Verdana" w:cs="Arial"/>
          <w:sz w:val="20"/>
        </w:rPr>
        <w:t xml:space="preserve"> </w:t>
      </w:r>
      <w:r w:rsidR="002C478F" w:rsidRPr="006C4C9E">
        <w:rPr>
          <w:rFonts w:ascii="Verdana" w:hAnsi="Verdana" w:cs="Arial"/>
          <w:sz w:val="20"/>
        </w:rPr>
        <w:t>ART, referente</w:t>
      </w:r>
      <w:r w:rsidR="002C478F">
        <w:rPr>
          <w:rFonts w:ascii="Verdana" w:hAnsi="Verdana" w:cs="Arial"/>
          <w:sz w:val="20"/>
        </w:rPr>
        <w:t xml:space="preserve"> </w:t>
      </w:r>
      <w:r w:rsidR="002C478F" w:rsidRPr="006C4C9E">
        <w:rPr>
          <w:rFonts w:ascii="Verdana" w:hAnsi="Verdana" w:cs="Arial"/>
          <w:sz w:val="20"/>
        </w:rPr>
        <w:t>os serviços de fornecimento de concreto usinado para atender uma edificação residencial multifamiliar com área de 46.870,26m2</w:t>
      </w:r>
      <w:r w:rsidR="002C478F">
        <w:rPr>
          <w:rFonts w:ascii="Verdana" w:hAnsi="Verdana" w:cs="Arial"/>
          <w:sz w:val="20"/>
        </w:rPr>
        <w:t xml:space="preserve">; </w:t>
      </w:r>
      <w:r w:rsidR="002C478F" w:rsidRPr="006C4C9E">
        <w:rPr>
          <w:rFonts w:ascii="Verdana" w:hAnsi="Verdana" w:cs="Arial"/>
          <w:sz w:val="20"/>
        </w:rPr>
        <w:t>Considerandoque tal fato constitui infração</w:t>
      </w:r>
      <w:r w:rsidR="002C478F">
        <w:rPr>
          <w:rFonts w:ascii="Verdana" w:hAnsi="Verdana" w:cs="Arial"/>
          <w:sz w:val="20"/>
        </w:rPr>
        <w:t xml:space="preserve"> ao </w:t>
      </w:r>
      <w:r w:rsidR="002C478F" w:rsidRPr="006C4C9E">
        <w:rPr>
          <w:rFonts w:ascii="Verdana" w:hAnsi="Verdana" w:cs="Arial"/>
          <w:sz w:val="20"/>
        </w:rPr>
        <w:t>Art. 1º da Lei 6.496, de 1977</w:t>
      </w:r>
      <w:r w:rsidR="002C478F">
        <w:rPr>
          <w:rFonts w:ascii="Verdana" w:hAnsi="Verdana" w:cs="Arial"/>
          <w:sz w:val="20"/>
        </w:rPr>
        <w:t xml:space="preserve">; </w:t>
      </w:r>
      <w:r w:rsidR="002C478F" w:rsidRPr="006C4C9E">
        <w:rPr>
          <w:rFonts w:ascii="Verdana" w:hAnsi="Verdana" w:cs="Arial"/>
          <w:sz w:val="20"/>
        </w:rPr>
        <w:t>Considerando</w:t>
      </w:r>
      <w:r w:rsidR="002C478F">
        <w:rPr>
          <w:rFonts w:ascii="Verdana" w:hAnsi="Verdana" w:cs="Arial"/>
          <w:sz w:val="20"/>
        </w:rPr>
        <w:t xml:space="preserve"> </w:t>
      </w:r>
      <w:r w:rsidR="000732BF">
        <w:rPr>
          <w:rFonts w:ascii="Verdana" w:hAnsi="Verdana" w:cs="Arial"/>
          <w:sz w:val="20"/>
        </w:rPr>
        <w:t>que a interessada</w:t>
      </w:r>
      <w:r w:rsidR="002C478F" w:rsidRPr="006C4C9E">
        <w:rPr>
          <w:rFonts w:ascii="Verdana" w:hAnsi="Verdana" w:cs="Arial"/>
          <w:sz w:val="20"/>
        </w:rPr>
        <w:t xml:space="preserve"> não apresentou defesa;</w:t>
      </w:r>
      <w:r w:rsidR="002C478F">
        <w:rPr>
          <w:rFonts w:ascii="Verdana" w:hAnsi="Verdana" w:cs="Arial"/>
          <w:sz w:val="20"/>
        </w:rPr>
        <w:t xml:space="preserve"> C</w:t>
      </w:r>
      <w:r w:rsidR="002C478F" w:rsidRPr="006C4C9E">
        <w:rPr>
          <w:rFonts w:ascii="Verdana" w:hAnsi="Verdana" w:cs="Arial"/>
          <w:sz w:val="20"/>
        </w:rPr>
        <w:t>onsiderando</w:t>
      </w:r>
      <w:r w:rsidR="002C478F">
        <w:rPr>
          <w:rFonts w:ascii="Verdana" w:hAnsi="Verdana" w:cs="Arial"/>
          <w:sz w:val="20"/>
        </w:rPr>
        <w:t xml:space="preserve"> </w:t>
      </w:r>
      <w:r w:rsidR="000732BF">
        <w:rPr>
          <w:rFonts w:ascii="Verdana" w:hAnsi="Verdana" w:cs="Arial"/>
          <w:sz w:val="20"/>
        </w:rPr>
        <w:t>que a</w:t>
      </w:r>
      <w:r w:rsidR="002C478F" w:rsidRPr="006C4C9E">
        <w:rPr>
          <w:rFonts w:ascii="Verdana" w:hAnsi="Verdana" w:cs="Arial"/>
          <w:sz w:val="20"/>
        </w:rPr>
        <w:t xml:space="preserve"> </w:t>
      </w:r>
      <w:r w:rsidR="000732BF">
        <w:rPr>
          <w:rFonts w:ascii="Verdana" w:hAnsi="Verdana" w:cs="Arial"/>
          <w:sz w:val="20"/>
        </w:rPr>
        <w:t>mesma</w:t>
      </w:r>
      <w:r w:rsidR="002C478F" w:rsidRPr="006C4C9E">
        <w:rPr>
          <w:rFonts w:ascii="Verdana" w:hAnsi="Verdana" w:cs="Arial"/>
          <w:sz w:val="20"/>
        </w:rPr>
        <w:t xml:space="preserve"> não eliminou o fato gerador da infração, </w:t>
      </w:r>
      <w:r w:rsidR="002C478F">
        <w:rPr>
          <w:rFonts w:ascii="Verdana" w:hAnsi="Verdana" w:cs="Arial"/>
          <w:sz w:val="20"/>
        </w:rPr>
        <w:t xml:space="preserve">Considerando que o mérito foi detalhamente analisado pelo relator que a luz da legislação exarou parecer com o seguinte teor: </w:t>
      </w:r>
      <w:r w:rsidR="002C478F" w:rsidRPr="009E5908">
        <w:rPr>
          <w:rFonts w:ascii="Verdana" w:hAnsi="Verdana"/>
          <w:sz w:val="20"/>
        </w:rPr>
        <w:t>“</w:t>
      </w:r>
      <w:r w:rsidR="002C478F" w:rsidRPr="009E5908">
        <w:rPr>
          <w:rFonts w:ascii="Verdana" w:hAnsi="Verdana"/>
          <w:i/>
          <w:sz w:val="20"/>
        </w:rPr>
        <w:t>Versa o presente processo sobre Notificação/Auto de Infração correspondente ao dispositivo legal da Infração e no Auto acostado ao processo. O interessado não apresentou defesa e não eliminou o fato gerador</w:t>
      </w:r>
      <w:r w:rsidR="002C478F">
        <w:rPr>
          <w:rFonts w:ascii="Verdana" w:hAnsi="Verdana"/>
          <w:i/>
          <w:sz w:val="20"/>
        </w:rPr>
        <w:t xml:space="preserve"> tornando-se revel. Assim sendo</w:t>
      </w:r>
      <w:r w:rsidR="002C478F" w:rsidRPr="009E5908">
        <w:rPr>
          <w:rFonts w:ascii="Verdana" w:hAnsi="Verdana"/>
          <w:i/>
          <w:sz w:val="20"/>
        </w:rPr>
        <w:t>, acompanho a decisão da Camara Especializada pela manutenção do Auto de Infração, devendo ser aplicada a penalidade máxima com seu valor corrigido na forma da Lei. É o nosso parecer. Adilson Dias de Pontes. Conselheiro ADILSON DIAS DE PONTES</w:t>
      </w:r>
      <w:r w:rsidR="002C478F">
        <w:rPr>
          <w:rFonts w:ascii="Times New Roman" w:hAnsi="Times New Roman"/>
          <w:sz w:val="24"/>
          <w:szCs w:val="24"/>
        </w:rPr>
        <w:t xml:space="preserve">.”, </w:t>
      </w:r>
      <w:r w:rsidRPr="00C21C8D">
        <w:rPr>
          <w:rFonts w:ascii="Verdana" w:hAnsi="Verdana" w:cs="Arial"/>
          <w:sz w:val="20"/>
        </w:rPr>
        <w:t>DECIDIU aprovar por unanimidade o p</w:t>
      </w:r>
      <w:r>
        <w:rPr>
          <w:rFonts w:ascii="Verdana" w:hAnsi="Verdana" w:cs="Arial"/>
          <w:sz w:val="20"/>
        </w:rPr>
        <w:t>arecer</w:t>
      </w:r>
      <w:r w:rsidRPr="00C21C8D">
        <w:rPr>
          <w:rFonts w:ascii="Verdana" w:hAnsi="Verdana" w:cs="Arial"/>
          <w:sz w:val="20"/>
        </w:rPr>
        <w:t>.</w:t>
      </w:r>
      <w:r w:rsidR="008458DE">
        <w:rPr>
          <w:rFonts w:ascii="Verdana" w:hAnsi="Verdana" w:cs="Arial"/>
          <w:sz w:val="20"/>
        </w:rPr>
        <w:t xml:space="preserve"> </w:t>
      </w:r>
      <w:r w:rsidR="008458DE" w:rsidRPr="002E5327">
        <w:rPr>
          <w:rFonts w:ascii="Verdana" w:hAnsi="Verdana" w:cs="Arial"/>
          <w:sz w:val="20"/>
        </w:rPr>
        <w:t xml:space="preserve">Presidiu a Sessão a Eng. Agrª GIUCÉLIA ARAÚJO DE FIGUEIREDO, Presidente do Conselho, estando presentes os </w:t>
      </w:r>
      <w:r w:rsidR="008458DE" w:rsidRPr="002E5327">
        <w:rPr>
          <w:rFonts w:ascii="Verdana" w:hAnsi="Verdana" w:cs="Verdana"/>
          <w:sz w:val="20"/>
        </w:rPr>
        <w:t xml:space="preserve">Conselheiros Regionais: </w:t>
      </w:r>
      <w:r w:rsidR="008458DE" w:rsidRPr="002E5327">
        <w:rPr>
          <w:rFonts w:ascii="Verdana" w:hAnsi="Verdana" w:cs="Verdana"/>
          <w:b/>
          <w:sz w:val="20"/>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8458DE" w:rsidRPr="002E5327">
        <w:rPr>
          <w:rFonts w:ascii="Verdana" w:hAnsi="Verdana" w:cs="Verdana"/>
          <w:sz w:val="20"/>
        </w:rPr>
        <w:t xml:space="preserve">e </w:t>
      </w:r>
      <w:r w:rsidR="008458DE" w:rsidRPr="002E5327">
        <w:rPr>
          <w:rFonts w:ascii="Verdana" w:hAnsi="Verdana" w:cs="Verdana"/>
          <w:b/>
          <w:sz w:val="20"/>
        </w:rPr>
        <w:t>Iure Borges de Moura Aquino;</w:t>
      </w:r>
      <w:r w:rsidR="008458DE" w:rsidRPr="002E5327">
        <w:rPr>
          <w:rFonts w:ascii="Verdana" w:hAnsi="Verdana" w:cs="Verdana"/>
          <w:sz w:val="20"/>
        </w:rPr>
        <w:t xml:space="preserve"> do Suplente </w:t>
      </w:r>
      <w:r w:rsidR="008458DE" w:rsidRPr="002E5327">
        <w:rPr>
          <w:rFonts w:ascii="Verdana" w:hAnsi="Verdana" w:cs="Verdana"/>
          <w:b/>
          <w:sz w:val="20"/>
        </w:rPr>
        <w:t>Walderley Mendes Diniz</w:t>
      </w:r>
      <w:r w:rsidR="002E5327">
        <w:rPr>
          <w:rFonts w:ascii="Verdana" w:hAnsi="Verdana" w:cs="Verdana"/>
          <w:b/>
          <w:sz w:val="20"/>
        </w:rPr>
        <w:t>,</w:t>
      </w:r>
      <w:r w:rsidR="008458DE" w:rsidRPr="002E5327">
        <w:rPr>
          <w:rFonts w:ascii="Verdana" w:hAnsi="Verdana" w:cs="Verdana"/>
          <w:sz w:val="20"/>
        </w:rPr>
        <w:t xml:space="preserve"> substituindo regimentalmente o respectivo titular.</w:t>
      </w:r>
    </w:p>
    <w:p w:rsidR="008458DE" w:rsidRPr="002E5327" w:rsidRDefault="008458DE" w:rsidP="00910C93">
      <w:pPr>
        <w:ind w:left="-284"/>
        <w:jc w:val="both"/>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Cientifique-se e Cumpra-se</w:t>
      </w:r>
    </w:p>
    <w:p w:rsidR="008458DE" w:rsidRPr="002E5327" w:rsidRDefault="008458DE" w:rsidP="008458DE">
      <w:pPr>
        <w:ind w:left="-284" w:right="141"/>
        <w:jc w:val="center"/>
        <w:rPr>
          <w:rFonts w:ascii="Verdana" w:hAnsi="Verdana" w:cs="Arial"/>
          <w:sz w:val="20"/>
        </w:rPr>
      </w:pPr>
    </w:p>
    <w:p w:rsidR="008458DE" w:rsidRPr="002E5327" w:rsidRDefault="008458DE" w:rsidP="008458DE">
      <w:pPr>
        <w:ind w:left="-284" w:right="141"/>
        <w:jc w:val="center"/>
        <w:rPr>
          <w:rFonts w:ascii="Verdana" w:hAnsi="Verdana" w:cs="Arial"/>
          <w:sz w:val="20"/>
        </w:rPr>
      </w:pPr>
      <w:r w:rsidRPr="002E5327">
        <w:rPr>
          <w:rFonts w:ascii="Verdana" w:hAnsi="Verdana" w:cs="Arial"/>
          <w:sz w:val="20"/>
        </w:rPr>
        <w:t>João Pessoa, 16 de novembro de 2016</w:t>
      </w:r>
    </w:p>
    <w:p w:rsidR="008458DE" w:rsidRPr="002E5327" w:rsidRDefault="008458DE" w:rsidP="008458DE">
      <w:pPr>
        <w:ind w:left="-284" w:right="141"/>
        <w:jc w:val="center"/>
        <w:rPr>
          <w:rFonts w:ascii="Verdana" w:hAnsi="Verdana" w:cs="Arial"/>
          <w:sz w:val="20"/>
        </w:rPr>
      </w:pPr>
    </w:p>
    <w:p w:rsidR="00895134" w:rsidRPr="002E5327" w:rsidRDefault="00895134" w:rsidP="008458DE">
      <w:pPr>
        <w:ind w:left="-284" w:right="141"/>
        <w:jc w:val="center"/>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 xml:space="preserve">Engª Agrª </w:t>
      </w:r>
      <w:r w:rsidRPr="002E5327">
        <w:rPr>
          <w:rFonts w:ascii="Verdana" w:hAnsi="Verdana" w:cs="Arial"/>
          <w:b/>
          <w:sz w:val="20"/>
        </w:rPr>
        <w:t>GIUCÉLIA ARAÚJO DE FIGUEIREDO</w:t>
      </w:r>
      <w:r w:rsidRPr="002E5327">
        <w:rPr>
          <w:rFonts w:ascii="Verdana" w:hAnsi="Verdana" w:cs="Arial"/>
          <w:sz w:val="20"/>
        </w:rPr>
        <w:t xml:space="preserve"> </w:t>
      </w:r>
    </w:p>
    <w:p w:rsidR="008458DE" w:rsidRPr="00070844" w:rsidRDefault="008458DE" w:rsidP="008458DE">
      <w:pPr>
        <w:jc w:val="center"/>
        <w:rPr>
          <w:rFonts w:ascii="Arial" w:hAnsi="Arial" w:cs="Arial"/>
          <w:szCs w:val="24"/>
        </w:rPr>
      </w:pPr>
      <w:r w:rsidRPr="00A61810">
        <w:rPr>
          <w:rFonts w:ascii="Arial" w:hAnsi="Arial" w:cs="Arial"/>
          <w:szCs w:val="24"/>
        </w:rPr>
        <w:t>Presidente</w:t>
      </w:r>
    </w:p>
    <w:p w:rsidR="008458DE" w:rsidRDefault="008458DE" w:rsidP="008458DE">
      <w:pPr>
        <w:ind w:left="-142" w:right="141"/>
        <w:jc w:val="both"/>
        <w:rPr>
          <w:rFonts w:ascii="Arial" w:hAnsi="Arial" w:cs="Arial"/>
          <w:bCs/>
          <w:sz w:val="4"/>
          <w:szCs w:val="4"/>
        </w:rPr>
      </w:pPr>
      <w:r>
        <w:rPr>
          <w:rFonts w:ascii="Arial" w:hAnsi="Arial" w:cs="Arial"/>
          <w:bCs/>
          <w:sz w:val="4"/>
          <w:szCs w:val="4"/>
        </w:rPr>
        <w:t xml:space="preserve"> </w:t>
      </w:r>
    </w:p>
    <w:sectPr w:rsidR="008458DE" w:rsidSect="009E102B">
      <w:headerReference w:type="default" r:id="rId8"/>
      <w:footerReference w:type="default" r:id="rId9"/>
      <w:pgSz w:w="11907" w:h="16840" w:code="9"/>
      <w:pgMar w:top="567" w:right="567" w:bottom="568" w:left="1134" w:header="284"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3BE" w:rsidRDefault="004C53BE">
      <w:r>
        <w:separator/>
      </w:r>
    </w:p>
  </w:endnote>
  <w:endnote w:type="continuationSeparator" w:id="1">
    <w:p w:rsidR="004C53BE" w:rsidRDefault="004C53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3BE" w:rsidRDefault="004C53BE">
      <w:r>
        <w:separator/>
      </w:r>
    </w:p>
  </w:footnote>
  <w:footnote w:type="continuationSeparator" w:id="1">
    <w:p w:rsidR="004C53BE" w:rsidRDefault="004C5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7026"/>
  </w:hdrShapeDefaults>
  <w:footnotePr>
    <w:footnote w:id="0"/>
    <w:footnote w:id="1"/>
  </w:footnotePr>
  <w:endnotePr>
    <w:endnote w:id="0"/>
    <w:endnote w:id="1"/>
  </w:endnotePr>
  <w:compat/>
  <w:rsids>
    <w:rsidRoot w:val="00A93EA8"/>
    <w:rsid w:val="000008A9"/>
    <w:rsid w:val="00005DCF"/>
    <w:rsid w:val="00006855"/>
    <w:rsid w:val="00006CE8"/>
    <w:rsid w:val="00014353"/>
    <w:rsid w:val="00016FEA"/>
    <w:rsid w:val="00017DD0"/>
    <w:rsid w:val="00020EB6"/>
    <w:rsid w:val="00021282"/>
    <w:rsid w:val="00022031"/>
    <w:rsid w:val="00022502"/>
    <w:rsid w:val="00022905"/>
    <w:rsid w:val="00024ABC"/>
    <w:rsid w:val="000250B8"/>
    <w:rsid w:val="00026C19"/>
    <w:rsid w:val="0002752F"/>
    <w:rsid w:val="000275A1"/>
    <w:rsid w:val="00030226"/>
    <w:rsid w:val="0003053B"/>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398"/>
    <w:rsid w:val="000679DC"/>
    <w:rsid w:val="00067DDC"/>
    <w:rsid w:val="00072EB2"/>
    <w:rsid w:val="000732BF"/>
    <w:rsid w:val="00074659"/>
    <w:rsid w:val="000771A6"/>
    <w:rsid w:val="0007772B"/>
    <w:rsid w:val="00077D13"/>
    <w:rsid w:val="00084A9E"/>
    <w:rsid w:val="00093AD2"/>
    <w:rsid w:val="00096052"/>
    <w:rsid w:val="0009773C"/>
    <w:rsid w:val="00097770"/>
    <w:rsid w:val="000A03EF"/>
    <w:rsid w:val="000A1DF3"/>
    <w:rsid w:val="000A2650"/>
    <w:rsid w:val="000A7F20"/>
    <w:rsid w:val="000B0CA7"/>
    <w:rsid w:val="000B0E5F"/>
    <w:rsid w:val="000B0EC6"/>
    <w:rsid w:val="000B13F0"/>
    <w:rsid w:val="000B7BF3"/>
    <w:rsid w:val="000C083E"/>
    <w:rsid w:val="000C1A4D"/>
    <w:rsid w:val="000C2582"/>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6CE8"/>
    <w:rsid w:val="000F40F1"/>
    <w:rsid w:val="001035D8"/>
    <w:rsid w:val="00103F05"/>
    <w:rsid w:val="00106059"/>
    <w:rsid w:val="00106218"/>
    <w:rsid w:val="0010661E"/>
    <w:rsid w:val="001075B6"/>
    <w:rsid w:val="0010784E"/>
    <w:rsid w:val="00113A73"/>
    <w:rsid w:val="001160A9"/>
    <w:rsid w:val="0011641C"/>
    <w:rsid w:val="00120A5B"/>
    <w:rsid w:val="00121F55"/>
    <w:rsid w:val="0012250B"/>
    <w:rsid w:val="00123606"/>
    <w:rsid w:val="00123E12"/>
    <w:rsid w:val="0012582C"/>
    <w:rsid w:val="0012609B"/>
    <w:rsid w:val="001276E1"/>
    <w:rsid w:val="00127AE7"/>
    <w:rsid w:val="00130FDB"/>
    <w:rsid w:val="00132C68"/>
    <w:rsid w:val="00133222"/>
    <w:rsid w:val="00133453"/>
    <w:rsid w:val="0013430E"/>
    <w:rsid w:val="00142B15"/>
    <w:rsid w:val="00144636"/>
    <w:rsid w:val="0014538F"/>
    <w:rsid w:val="00146201"/>
    <w:rsid w:val="00146ADF"/>
    <w:rsid w:val="0015173B"/>
    <w:rsid w:val="0015437C"/>
    <w:rsid w:val="00157887"/>
    <w:rsid w:val="00157B68"/>
    <w:rsid w:val="00162CA7"/>
    <w:rsid w:val="00163D98"/>
    <w:rsid w:val="00164487"/>
    <w:rsid w:val="001675EC"/>
    <w:rsid w:val="0017189C"/>
    <w:rsid w:val="001722C1"/>
    <w:rsid w:val="00174FBE"/>
    <w:rsid w:val="001757FC"/>
    <w:rsid w:val="0017644F"/>
    <w:rsid w:val="00177D3E"/>
    <w:rsid w:val="00181E8C"/>
    <w:rsid w:val="001824E6"/>
    <w:rsid w:val="00182D43"/>
    <w:rsid w:val="00182E68"/>
    <w:rsid w:val="001830B2"/>
    <w:rsid w:val="00184D8A"/>
    <w:rsid w:val="00187EB6"/>
    <w:rsid w:val="00191955"/>
    <w:rsid w:val="00191C43"/>
    <w:rsid w:val="0019222C"/>
    <w:rsid w:val="0019453F"/>
    <w:rsid w:val="00194E0E"/>
    <w:rsid w:val="00195DF8"/>
    <w:rsid w:val="001963C4"/>
    <w:rsid w:val="00196DCE"/>
    <w:rsid w:val="001A0E65"/>
    <w:rsid w:val="001A304F"/>
    <w:rsid w:val="001A3AAB"/>
    <w:rsid w:val="001A3D8F"/>
    <w:rsid w:val="001A3FE1"/>
    <w:rsid w:val="001A4401"/>
    <w:rsid w:val="001A4DD8"/>
    <w:rsid w:val="001A4F3C"/>
    <w:rsid w:val="001A6AB6"/>
    <w:rsid w:val="001A7B75"/>
    <w:rsid w:val="001B0AC4"/>
    <w:rsid w:val="001B3255"/>
    <w:rsid w:val="001B371F"/>
    <w:rsid w:val="001B3DCE"/>
    <w:rsid w:val="001B63BC"/>
    <w:rsid w:val="001C087D"/>
    <w:rsid w:val="001C1269"/>
    <w:rsid w:val="001C1593"/>
    <w:rsid w:val="001C1D86"/>
    <w:rsid w:val="001C287E"/>
    <w:rsid w:val="001C6689"/>
    <w:rsid w:val="001C6804"/>
    <w:rsid w:val="001D05C9"/>
    <w:rsid w:val="001D1623"/>
    <w:rsid w:val="001D47FF"/>
    <w:rsid w:val="001D7BD4"/>
    <w:rsid w:val="001E002F"/>
    <w:rsid w:val="001E0439"/>
    <w:rsid w:val="001E3511"/>
    <w:rsid w:val="001E451B"/>
    <w:rsid w:val="001E4CF5"/>
    <w:rsid w:val="001E5E3E"/>
    <w:rsid w:val="001E605A"/>
    <w:rsid w:val="001E7222"/>
    <w:rsid w:val="001F38B9"/>
    <w:rsid w:val="001F3FAC"/>
    <w:rsid w:val="001F491A"/>
    <w:rsid w:val="001F5085"/>
    <w:rsid w:val="001F58EB"/>
    <w:rsid w:val="001F6151"/>
    <w:rsid w:val="00200D5B"/>
    <w:rsid w:val="00202D52"/>
    <w:rsid w:val="0020382E"/>
    <w:rsid w:val="0020593C"/>
    <w:rsid w:val="002066D0"/>
    <w:rsid w:val="00212062"/>
    <w:rsid w:val="002144FD"/>
    <w:rsid w:val="002164CE"/>
    <w:rsid w:val="002178F0"/>
    <w:rsid w:val="002200E2"/>
    <w:rsid w:val="002237A2"/>
    <w:rsid w:val="00226606"/>
    <w:rsid w:val="00226883"/>
    <w:rsid w:val="00227B0B"/>
    <w:rsid w:val="00227EBC"/>
    <w:rsid w:val="00230AD5"/>
    <w:rsid w:val="00234660"/>
    <w:rsid w:val="002350A1"/>
    <w:rsid w:val="00235602"/>
    <w:rsid w:val="00237865"/>
    <w:rsid w:val="00240216"/>
    <w:rsid w:val="00241767"/>
    <w:rsid w:val="00243DEA"/>
    <w:rsid w:val="002457AD"/>
    <w:rsid w:val="00250B61"/>
    <w:rsid w:val="00250BD5"/>
    <w:rsid w:val="002514E8"/>
    <w:rsid w:val="00254703"/>
    <w:rsid w:val="00255874"/>
    <w:rsid w:val="002572AA"/>
    <w:rsid w:val="002641E3"/>
    <w:rsid w:val="00264850"/>
    <w:rsid w:val="00276893"/>
    <w:rsid w:val="00280197"/>
    <w:rsid w:val="00280211"/>
    <w:rsid w:val="0028285D"/>
    <w:rsid w:val="0028309B"/>
    <w:rsid w:val="00284450"/>
    <w:rsid w:val="00285161"/>
    <w:rsid w:val="00286627"/>
    <w:rsid w:val="00286F89"/>
    <w:rsid w:val="00291096"/>
    <w:rsid w:val="00293F5C"/>
    <w:rsid w:val="002A4F96"/>
    <w:rsid w:val="002A6BDC"/>
    <w:rsid w:val="002A7577"/>
    <w:rsid w:val="002B048F"/>
    <w:rsid w:val="002B08DA"/>
    <w:rsid w:val="002B7497"/>
    <w:rsid w:val="002C34DF"/>
    <w:rsid w:val="002C46DB"/>
    <w:rsid w:val="002C478F"/>
    <w:rsid w:val="002C657C"/>
    <w:rsid w:val="002C7624"/>
    <w:rsid w:val="002D07AE"/>
    <w:rsid w:val="002D0BD8"/>
    <w:rsid w:val="002D15DD"/>
    <w:rsid w:val="002D2A4A"/>
    <w:rsid w:val="002D31BB"/>
    <w:rsid w:val="002D5984"/>
    <w:rsid w:val="002D6E5E"/>
    <w:rsid w:val="002D6FD8"/>
    <w:rsid w:val="002D7B00"/>
    <w:rsid w:val="002E1D12"/>
    <w:rsid w:val="002E27DB"/>
    <w:rsid w:val="002E5327"/>
    <w:rsid w:val="002E7788"/>
    <w:rsid w:val="002F0F45"/>
    <w:rsid w:val="002F17BA"/>
    <w:rsid w:val="002F4AFA"/>
    <w:rsid w:val="00302DFF"/>
    <w:rsid w:val="00302F9C"/>
    <w:rsid w:val="00312231"/>
    <w:rsid w:val="00313130"/>
    <w:rsid w:val="00313E42"/>
    <w:rsid w:val="003148A6"/>
    <w:rsid w:val="00322AF7"/>
    <w:rsid w:val="003230CF"/>
    <w:rsid w:val="003273AE"/>
    <w:rsid w:val="0032795D"/>
    <w:rsid w:val="00330022"/>
    <w:rsid w:val="00336D36"/>
    <w:rsid w:val="0034302D"/>
    <w:rsid w:val="00343513"/>
    <w:rsid w:val="00343AD9"/>
    <w:rsid w:val="003457CE"/>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AAC"/>
    <w:rsid w:val="00381E11"/>
    <w:rsid w:val="00382DA6"/>
    <w:rsid w:val="003858B6"/>
    <w:rsid w:val="00385F3A"/>
    <w:rsid w:val="0038651C"/>
    <w:rsid w:val="00386F79"/>
    <w:rsid w:val="00387684"/>
    <w:rsid w:val="0039126E"/>
    <w:rsid w:val="00391763"/>
    <w:rsid w:val="00393C7D"/>
    <w:rsid w:val="003942AE"/>
    <w:rsid w:val="003A45AE"/>
    <w:rsid w:val="003A5E5A"/>
    <w:rsid w:val="003A693D"/>
    <w:rsid w:val="003A6CFB"/>
    <w:rsid w:val="003A7F39"/>
    <w:rsid w:val="003B0CD4"/>
    <w:rsid w:val="003B337B"/>
    <w:rsid w:val="003B3E37"/>
    <w:rsid w:val="003B4359"/>
    <w:rsid w:val="003B4FB4"/>
    <w:rsid w:val="003B537D"/>
    <w:rsid w:val="003B5BE3"/>
    <w:rsid w:val="003C2579"/>
    <w:rsid w:val="003C2D57"/>
    <w:rsid w:val="003C34A9"/>
    <w:rsid w:val="003C4BA0"/>
    <w:rsid w:val="003D0F2B"/>
    <w:rsid w:val="003D1CDF"/>
    <w:rsid w:val="003D283C"/>
    <w:rsid w:val="003D4077"/>
    <w:rsid w:val="003D5878"/>
    <w:rsid w:val="003D5BA6"/>
    <w:rsid w:val="003D5FF1"/>
    <w:rsid w:val="003D742D"/>
    <w:rsid w:val="003D7449"/>
    <w:rsid w:val="003E0DA6"/>
    <w:rsid w:val="003E6EF5"/>
    <w:rsid w:val="003E7727"/>
    <w:rsid w:val="003F3C02"/>
    <w:rsid w:val="003F3FA5"/>
    <w:rsid w:val="003F55EF"/>
    <w:rsid w:val="0040054B"/>
    <w:rsid w:val="0040369B"/>
    <w:rsid w:val="004036B2"/>
    <w:rsid w:val="0040415D"/>
    <w:rsid w:val="00404BF6"/>
    <w:rsid w:val="00405130"/>
    <w:rsid w:val="0040662E"/>
    <w:rsid w:val="00406FBA"/>
    <w:rsid w:val="00410071"/>
    <w:rsid w:val="004110D4"/>
    <w:rsid w:val="00415C5E"/>
    <w:rsid w:val="00416B85"/>
    <w:rsid w:val="0042079F"/>
    <w:rsid w:val="00421262"/>
    <w:rsid w:val="004237FE"/>
    <w:rsid w:val="00425FAC"/>
    <w:rsid w:val="004276BA"/>
    <w:rsid w:val="00427CE2"/>
    <w:rsid w:val="004314D0"/>
    <w:rsid w:val="00431F89"/>
    <w:rsid w:val="00434548"/>
    <w:rsid w:val="004348BD"/>
    <w:rsid w:val="004363B9"/>
    <w:rsid w:val="00443DF3"/>
    <w:rsid w:val="00444F7B"/>
    <w:rsid w:val="00445001"/>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61E9"/>
    <w:rsid w:val="0048171F"/>
    <w:rsid w:val="0048464F"/>
    <w:rsid w:val="00485268"/>
    <w:rsid w:val="00490470"/>
    <w:rsid w:val="00491139"/>
    <w:rsid w:val="004942BA"/>
    <w:rsid w:val="004A0156"/>
    <w:rsid w:val="004A2679"/>
    <w:rsid w:val="004A2EF4"/>
    <w:rsid w:val="004A3851"/>
    <w:rsid w:val="004A5ACC"/>
    <w:rsid w:val="004A7CA1"/>
    <w:rsid w:val="004B532B"/>
    <w:rsid w:val="004B567F"/>
    <w:rsid w:val="004B68EB"/>
    <w:rsid w:val="004B70DF"/>
    <w:rsid w:val="004B7F88"/>
    <w:rsid w:val="004C220C"/>
    <w:rsid w:val="004C507C"/>
    <w:rsid w:val="004C53BE"/>
    <w:rsid w:val="004C685F"/>
    <w:rsid w:val="004D01FD"/>
    <w:rsid w:val="004D054B"/>
    <w:rsid w:val="004D0F07"/>
    <w:rsid w:val="004D1BA8"/>
    <w:rsid w:val="004D28D0"/>
    <w:rsid w:val="004D358F"/>
    <w:rsid w:val="004D430D"/>
    <w:rsid w:val="004D61E3"/>
    <w:rsid w:val="004D739B"/>
    <w:rsid w:val="004D7AFF"/>
    <w:rsid w:val="004E34C3"/>
    <w:rsid w:val="004E4FB6"/>
    <w:rsid w:val="004E5BFA"/>
    <w:rsid w:val="004E68A7"/>
    <w:rsid w:val="004F13F1"/>
    <w:rsid w:val="004F1A1D"/>
    <w:rsid w:val="004F55D9"/>
    <w:rsid w:val="004F5D79"/>
    <w:rsid w:val="00503482"/>
    <w:rsid w:val="0050378E"/>
    <w:rsid w:val="00507BCF"/>
    <w:rsid w:val="00510EC4"/>
    <w:rsid w:val="00511034"/>
    <w:rsid w:val="00512316"/>
    <w:rsid w:val="0051313B"/>
    <w:rsid w:val="005142C9"/>
    <w:rsid w:val="005214D8"/>
    <w:rsid w:val="00526103"/>
    <w:rsid w:val="00526FB9"/>
    <w:rsid w:val="00531E17"/>
    <w:rsid w:val="00541076"/>
    <w:rsid w:val="00542EFE"/>
    <w:rsid w:val="00544427"/>
    <w:rsid w:val="00545CC6"/>
    <w:rsid w:val="00546664"/>
    <w:rsid w:val="00546EC4"/>
    <w:rsid w:val="005516A6"/>
    <w:rsid w:val="00553280"/>
    <w:rsid w:val="0055352E"/>
    <w:rsid w:val="00554F9B"/>
    <w:rsid w:val="005558EF"/>
    <w:rsid w:val="005575C0"/>
    <w:rsid w:val="005576C2"/>
    <w:rsid w:val="00563938"/>
    <w:rsid w:val="00565633"/>
    <w:rsid w:val="00565BCE"/>
    <w:rsid w:val="00565C87"/>
    <w:rsid w:val="00566B4D"/>
    <w:rsid w:val="00570367"/>
    <w:rsid w:val="00574748"/>
    <w:rsid w:val="00576F30"/>
    <w:rsid w:val="0058040C"/>
    <w:rsid w:val="00581BDC"/>
    <w:rsid w:val="00583B6D"/>
    <w:rsid w:val="0058469D"/>
    <w:rsid w:val="00585C43"/>
    <w:rsid w:val="00585D8A"/>
    <w:rsid w:val="00586B45"/>
    <w:rsid w:val="00590CFC"/>
    <w:rsid w:val="00592783"/>
    <w:rsid w:val="00593114"/>
    <w:rsid w:val="005960D9"/>
    <w:rsid w:val="00597110"/>
    <w:rsid w:val="005A0F32"/>
    <w:rsid w:val="005A5222"/>
    <w:rsid w:val="005A5C60"/>
    <w:rsid w:val="005A6558"/>
    <w:rsid w:val="005A77FE"/>
    <w:rsid w:val="005A7A16"/>
    <w:rsid w:val="005B0258"/>
    <w:rsid w:val="005B17DD"/>
    <w:rsid w:val="005B2346"/>
    <w:rsid w:val="005C2057"/>
    <w:rsid w:val="005C2544"/>
    <w:rsid w:val="005C36C0"/>
    <w:rsid w:val="005C4B95"/>
    <w:rsid w:val="005C734A"/>
    <w:rsid w:val="005C7D41"/>
    <w:rsid w:val="005D1146"/>
    <w:rsid w:val="005D3C67"/>
    <w:rsid w:val="005D7C79"/>
    <w:rsid w:val="005E01DB"/>
    <w:rsid w:val="005E271B"/>
    <w:rsid w:val="005E27F4"/>
    <w:rsid w:val="005E2B84"/>
    <w:rsid w:val="005E43A9"/>
    <w:rsid w:val="005E7C1A"/>
    <w:rsid w:val="005F037E"/>
    <w:rsid w:val="005F1137"/>
    <w:rsid w:val="005F31BC"/>
    <w:rsid w:val="005F433E"/>
    <w:rsid w:val="005F5D24"/>
    <w:rsid w:val="005F6FD8"/>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088"/>
    <w:rsid w:val="00631F09"/>
    <w:rsid w:val="00632770"/>
    <w:rsid w:val="006335EF"/>
    <w:rsid w:val="00635B71"/>
    <w:rsid w:val="00635CC6"/>
    <w:rsid w:val="006369D6"/>
    <w:rsid w:val="006374AE"/>
    <w:rsid w:val="00645FCD"/>
    <w:rsid w:val="00651A65"/>
    <w:rsid w:val="006523A1"/>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C77"/>
    <w:rsid w:val="0066558C"/>
    <w:rsid w:val="006668B7"/>
    <w:rsid w:val="0067070A"/>
    <w:rsid w:val="00673E7E"/>
    <w:rsid w:val="00675FB9"/>
    <w:rsid w:val="00676342"/>
    <w:rsid w:val="00680929"/>
    <w:rsid w:val="00683EF7"/>
    <w:rsid w:val="00687ECF"/>
    <w:rsid w:val="00690063"/>
    <w:rsid w:val="0069515C"/>
    <w:rsid w:val="006972EF"/>
    <w:rsid w:val="006A02BD"/>
    <w:rsid w:val="006A2758"/>
    <w:rsid w:val="006A2E68"/>
    <w:rsid w:val="006A335C"/>
    <w:rsid w:val="006A5C91"/>
    <w:rsid w:val="006A634D"/>
    <w:rsid w:val="006B123A"/>
    <w:rsid w:val="006B16B3"/>
    <w:rsid w:val="006B19BC"/>
    <w:rsid w:val="006B3027"/>
    <w:rsid w:val="006B4249"/>
    <w:rsid w:val="006C026B"/>
    <w:rsid w:val="006C2A83"/>
    <w:rsid w:val="006C415F"/>
    <w:rsid w:val="006C6CF5"/>
    <w:rsid w:val="006C6F39"/>
    <w:rsid w:val="006D054D"/>
    <w:rsid w:val="006D05BB"/>
    <w:rsid w:val="006D2E4B"/>
    <w:rsid w:val="006D469D"/>
    <w:rsid w:val="006E05E2"/>
    <w:rsid w:val="006E0654"/>
    <w:rsid w:val="006E0B03"/>
    <w:rsid w:val="006E0DD5"/>
    <w:rsid w:val="006E120A"/>
    <w:rsid w:val="006E416F"/>
    <w:rsid w:val="006E45D6"/>
    <w:rsid w:val="006E4A62"/>
    <w:rsid w:val="006F2EBC"/>
    <w:rsid w:val="006F2FBA"/>
    <w:rsid w:val="006F7291"/>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6CB"/>
    <w:rsid w:val="007278F6"/>
    <w:rsid w:val="007319F0"/>
    <w:rsid w:val="00731CD4"/>
    <w:rsid w:val="0073504B"/>
    <w:rsid w:val="0073555C"/>
    <w:rsid w:val="0073603F"/>
    <w:rsid w:val="00737B5C"/>
    <w:rsid w:val="00740056"/>
    <w:rsid w:val="0074290C"/>
    <w:rsid w:val="00743D03"/>
    <w:rsid w:val="007453A5"/>
    <w:rsid w:val="007453D8"/>
    <w:rsid w:val="00746D13"/>
    <w:rsid w:val="0074726B"/>
    <w:rsid w:val="0075065C"/>
    <w:rsid w:val="00752267"/>
    <w:rsid w:val="007555CE"/>
    <w:rsid w:val="0075594E"/>
    <w:rsid w:val="0075635D"/>
    <w:rsid w:val="00761B52"/>
    <w:rsid w:val="00761F48"/>
    <w:rsid w:val="007628A2"/>
    <w:rsid w:val="00766A82"/>
    <w:rsid w:val="007726DC"/>
    <w:rsid w:val="00774B91"/>
    <w:rsid w:val="00774FE8"/>
    <w:rsid w:val="00775933"/>
    <w:rsid w:val="0077664E"/>
    <w:rsid w:val="0077671D"/>
    <w:rsid w:val="00777696"/>
    <w:rsid w:val="007776FC"/>
    <w:rsid w:val="00782450"/>
    <w:rsid w:val="00782E28"/>
    <w:rsid w:val="00783057"/>
    <w:rsid w:val="00783F35"/>
    <w:rsid w:val="00791A4B"/>
    <w:rsid w:val="00791F1C"/>
    <w:rsid w:val="007A08DB"/>
    <w:rsid w:val="007A0B66"/>
    <w:rsid w:val="007A1B32"/>
    <w:rsid w:val="007A2442"/>
    <w:rsid w:val="007A2B80"/>
    <w:rsid w:val="007A4761"/>
    <w:rsid w:val="007B01FF"/>
    <w:rsid w:val="007B3347"/>
    <w:rsid w:val="007B36D1"/>
    <w:rsid w:val="007B7810"/>
    <w:rsid w:val="007C41FE"/>
    <w:rsid w:val="007C753D"/>
    <w:rsid w:val="007C789D"/>
    <w:rsid w:val="007D098A"/>
    <w:rsid w:val="007D09ED"/>
    <w:rsid w:val="007D252A"/>
    <w:rsid w:val="007D2C97"/>
    <w:rsid w:val="007E0778"/>
    <w:rsid w:val="007E1744"/>
    <w:rsid w:val="007E17B7"/>
    <w:rsid w:val="007E6702"/>
    <w:rsid w:val="007E7480"/>
    <w:rsid w:val="007F4CAA"/>
    <w:rsid w:val="007F506C"/>
    <w:rsid w:val="00800170"/>
    <w:rsid w:val="0080045C"/>
    <w:rsid w:val="00800A79"/>
    <w:rsid w:val="00801CC9"/>
    <w:rsid w:val="00803DCB"/>
    <w:rsid w:val="00805FB1"/>
    <w:rsid w:val="00806836"/>
    <w:rsid w:val="00806AE2"/>
    <w:rsid w:val="00810DBC"/>
    <w:rsid w:val="00811E43"/>
    <w:rsid w:val="008247CF"/>
    <w:rsid w:val="00826648"/>
    <w:rsid w:val="0082771B"/>
    <w:rsid w:val="00831803"/>
    <w:rsid w:val="008341A3"/>
    <w:rsid w:val="00835885"/>
    <w:rsid w:val="00836399"/>
    <w:rsid w:val="008366E4"/>
    <w:rsid w:val="00840592"/>
    <w:rsid w:val="00840A5B"/>
    <w:rsid w:val="00841A38"/>
    <w:rsid w:val="0084427C"/>
    <w:rsid w:val="00844C39"/>
    <w:rsid w:val="00845067"/>
    <w:rsid w:val="008458DE"/>
    <w:rsid w:val="00847AA8"/>
    <w:rsid w:val="00850DFA"/>
    <w:rsid w:val="00855D00"/>
    <w:rsid w:val="00860212"/>
    <w:rsid w:val="008715A8"/>
    <w:rsid w:val="00874D17"/>
    <w:rsid w:val="00875D0D"/>
    <w:rsid w:val="0087691E"/>
    <w:rsid w:val="008779DD"/>
    <w:rsid w:val="00882FE5"/>
    <w:rsid w:val="0088313B"/>
    <w:rsid w:val="00886B24"/>
    <w:rsid w:val="008879C3"/>
    <w:rsid w:val="00887D0D"/>
    <w:rsid w:val="00887F59"/>
    <w:rsid w:val="0089178D"/>
    <w:rsid w:val="00894ABB"/>
    <w:rsid w:val="00894C34"/>
    <w:rsid w:val="00895134"/>
    <w:rsid w:val="00897420"/>
    <w:rsid w:val="0089795C"/>
    <w:rsid w:val="008A11EE"/>
    <w:rsid w:val="008A2B9F"/>
    <w:rsid w:val="008A3FAA"/>
    <w:rsid w:val="008A5265"/>
    <w:rsid w:val="008B5F10"/>
    <w:rsid w:val="008C0F4C"/>
    <w:rsid w:val="008C3464"/>
    <w:rsid w:val="008D00B6"/>
    <w:rsid w:val="008D055A"/>
    <w:rsid w:val="008D2158"/>
    <w:rsid w:val="008D39AD"/>
    <w:rsid w:val="008D4E0E"/>
    <w:rsid w:val="008D5C2A"/>
    <w:rsid w:val="008D6DC8"/>
    <w:rsid w:val="008D6E70"/>
    <w:rsid w:val="008D6E87"/>
    <w:rsid w:val="008D7748"/>
    <w:rsid w:val="008E20EE"/>
    <w:rsid w:val="008E3C5F"/>
    <w:rsid w:val="008E3D4F"/>
    <w:rsid w:val="008F03CC"/>
    <w:rsid w:val="008F0A51"/>
    <w:rsid w:val="008F1406"/>
    <w:rsid w:val="008F228B"/>
    <w:rsid w:val="008F2410"/>
    <w:rsid w:val="008F4423"/>
    <w:rsid w:val="008F7D01"/>
    <w:rsid w:val="0090379E"/>
    <w:rsid w:val="0090398C"/>
    <w:rsid w:val="00903C6E"/>
    <w:rsid w:val="0090499A"/>
    <w:rsid w:val="00904BC3"/>
    <w:rsid w:val="00904F3E"/>
    <w:rsid w:val="00905944"/>
    <w:rsid w:val="0090660D"/>
    <w:rsid w:val="00907CA4"/>
    <w:rsid w:val="00910C93"/>
    <w:rsid w:val="0091185C"/>
    <w:rsid w:val="00912418"/>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612E"/>
    <w:rsid w:val="00960E6F"/>
    <w:rsid w:val="00961647"/>
    <w:rsid w:val="00962F3F"/>
    <w:rsid w:val="00962F6D"/>
    <w:rsid w:val="00963E31"/>
    <w:rsid w:val="0096459C"/>
    <w:rsid w:val="00966A23"/>
    <w:rsid w:val="009670BB"/>
    <w:rsid w:val="0097136E"/>
    <w:rsid w:val="0097145D"/>
    <w:rsid w:val="00972DF8"/>
    <w:rsid w:val="009769B8"/>
    <w:rsid w:val="00991464"/>
    <w:rsid w:val="0099175B"/>
    <w:rsid w:val="009921EF"/>
    <w:rsid w:val="009924FC"/>
    <w:rsid w:val="00993037"/>
    <w:rsid w:val="009946C8"/>
    <w:rsid w:val="00994EBE"/>
    <w:rsid w:val="00995043"/>
    <w:rsid w:val="00995DFC"/>
    <w:rsid w:val="009965E2"/>
    <w:rsid w:val="00996EE5"/>
    <w:rsid w:val="009A056D"/>
    <w:rsid w:val="009A3510"/>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4D0C"/>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3B94"/>
    <w:rsid w:val="00A24074"/>
    <w:rsid w:val="00A25ADA"/>
    <w:rsid w:val="00A279D2"/>
    <w:rsid w:val="00A31857"/>
    <w:rsid w:val="00A31B63"/>
    <w:rsid w:val="00A34C16"/>
    <w:rsid w:val="00A34E10"/>
    <w:rsid w:val="00A41917"/>
    <w:rsid w:val="00A425D2"/>
    <w:rsid w:val="00A43E79"/>
    <w:rsid w:val="00A445B5"/>
    <w:rsid w:val="00A451AD"/>
    <w:rsid w:val="00A46AD9"/>
    <w:rsid w:val="00A47F07"/>
    <w:rsid w:val="00A509E1"/>
    <w:rsid w:val="00A513ED"/>
    <w:rsid w:val="00A516D2"/>
    <w:rsid w:val="00A5238C"/>
    <w:rsid w:val="00A53339"/>
    <w:rsid w:val="00A5639E"/>
    <w:rsid w:val="00A56773"/>
    <w:rsid w:val="00A56D7C"/>
    <w:rsid w:val="00A6047C"/>
    <w:rsid w:val="00A60E48"/>
    <w:rsid w:val="00A61054"/>
    <w:rsid w:val="00A6361E"/>
    <w:rsid w:val="00A658F1"/>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52"/>
    <w:rsid w:val="00AA1D69"/>
    <w:rsid w:val="00AA2CFD"/>
    <w:rsid w:val="00AA4A95"/>
    <w:rsid w:val="00AA656E"/>
    <w:rsid w:val="00AA71C8"/>
    <w:rsid w:val="00AC0747"/>
    <w:rsid w:val="00AC1101"/>
    <w:rsid w:val="00AC17E4"/>
    <w:rsid w:val="00AC3B21"/>
    <w:rsid w:val="00AD00E6"/>
    <w:rsid w:val="00AD08DE"/>
    <w:rsid w:val="00AD0BFF"/>
    <w:rsid w:val="00AD2D99"/>
    <w:rsid w:val="00AD2EBF"/>
    <w:rsid w:val="00AD4BD5"/>
    <w:rsid w:val="00AD4CEE"/>
    <w:rsid w:val="00AD5590"/>
    <w:rsid w:val="00AD5605"/>
    <w:rsid w:val="00AD74C9"/>
    <w:rsid w:val="00AD7A32"/>
    <w:rsid w:val="00AE1CB2"/>
    <w:rsid w:val="00AE60ED"/>
    <w:rsid w:val="00AE6548"/>
    <w:rsid w:val="00AE79E4"/>
    <w:rsid w:val="00AE7A06"/>
    <w:rsid w:val="00AF0220"/>
    <w:rsid w:val="00AF0EFF"/>
    <w:rsid w:val="00AF122A"/>
    <w:rsid w:val="00AF5EF5"/>
    <w:rsid w:val="00AF7101"/>
    <w:rsid w:val="00AF768C"/>
    <w:rsid w:val="00B01E58"/>
    <w:rsid w:val="00B022C2"/>
    <w:rsid w:val="00B06C23"/>
    <w:rsid w:val="00B0750D"/>
    <w:rsid w:val="00B126F9"/>
    <w:rsid w:val="00B12BE5"/>
    <w:rsid w:val="00B1415C"/>
    <w:rsid w:val="00B15448"/>
    <w:rsid w:val="00B20568"/>
    <w:rsid w:val="00B208A2"/>
    <w:rsid w:val="00B229A0"/>
    <w:rsid w:val="00B24013"/>
    <w:rsid w:val="00B26416"/>
    <w:rsid w:val="00B301AD"/>
    <w:rsid w:val="00B302DC"/>
    <w:rsid w:val="00B30562"/>
    <w:rsid w:val="00B334DC"/>
    <w:rsid w:val="00B3431B"/>
    <w:rsid w:val="00B34D95"/>
    <w:rsid w:val="00B35EBF"/>
    <w:rsid w:val="00B40F9B"/>
    <w:rsid w:val="00B4153A"/>
    <w:rsid w:val="00B52647"/>
    <w:rsid w:val="00B53647"/>
    <w:rsid w:val="00B5404B"/>
    <w:rsid w:val="00B540F9"/>
    <w:rsid w:val="00B54C6B"/>
    <w:rsid w:val="00B54F9D"/>
    <w:rsid w:val="00B578C3"/>
    <w:rsid w:val="00B60A5A"/>
    <w:rsid w:val="00B60CBB"/>
    <w:rsid w:val="00B6261E"/>
    <w:rsid w:val="00B635DE"/>
    <w:rsid w:val="00B63B92"/>
    <w:rsid w:val="00B6544F"/>
    <w:rsid w:val="00B66435"/>
    <w:rsid w:val="00B665E0"/>
    <w:rsid w:val="00B71FA2"/>
    <w:rsid w:val="00B72F75"/>
    <w:rsid w:val="00B74252"/>
    <w:rsid w:val="00B777C2"/>
    <w:rsid w:val="00B81D89"/>
    <w:rsid w:val="00B82A56"/>
    <w:rsid w:val="00B85240"/>
    <w:rsid w:val="00B86D97"/>
    <w:rsid w:val="00B876F3"/>
    <w:rsid w:val="00B90E57"/>
    <w:rsid w:val="00B919B0"/>
    <w:rsid w:val="00B9542D"/>
    <w:rsid w:val="00B97C60"/>
    <w:rsid w:val="00BA00F3"/>
    <w:rsid w:val="00BA2243"/>
    <w:rsid w:val="00BA30DF"/>
    <w:rsid w:val="00BA3912"/>
    <w:rsid w:val="00BA4CB2"/>
    <w:rsid w:val="00BA6DCC"/>
    <w:rsid w:val="00BA7176"/>
    <w:rsid w:val="00BB0C94"/>
    <w:rsid w:val="00BB26A2"/>
    <w:rsid w:val="00BB3953"/>
    <w:rsid w:val="00BB7CD6"/>
    <w:rsid w:val="00BC0125"/>
    <w:rsid w:val="00BC048D"/>
    <w:rsid w:val="00BC1061"/>
    <w:rsid w:val="00BC1383"/>
    <w:rsid w:val="00BC1797"/>
    <w:rsid w:val="00BC3FD7"/>
    <w:rsid w:val="00BC4662"/>
    <w:rsid w:val="00BC7A35"/>
    <w:rsid w:val="00BC7A9D"/>
    <w:rsid w:val="00BD073D"/>
    <w:rsid w:val="00BE338B"/>
    <w:rsid w:val="00BE43B7"/>
    <w:rsid w:val="00BE45AD"/>
    <w:rsid w:val="00BE606B"/>
    <w:rsid w:val="00BF0E9F"/>
    <w:rsid w:val="00BF2D8E"/>
    <w:rsid w:val="00BF3159"/>
    <w:rsid w:val="00BF50F4"/>
    <w:rsid w:val="00C00C90"/>
    <w:rsid w:val="00C01946"/>
    <w:rsid w:val="00C04CE1"/>
    <w:rsid w:val="00C05628"/>
    <w:rsid w:val="00C0591C"/>
    <w:rsid w:val="00C10564"/>
    <w:rsid w:val="00C13544"/>
    <w:rsid w:val="00C14534"/>
    <w:rsid w:val="00C14B92"/>
    <w:rsid w:val="00C20D78"/>
    <w:rsid w:val="00C22E5B"/>
    <w:rsid w:val="00C22E69"/>
    <w:rsid w:val="00C2377C"/>
    <w:rsid w:val="00C24881"/>
    <w:rsid w:val="00C26C69"/>
    <w:rsid w:val="00C3139F"/>
    <w:rsid w:val="00C31B67"/>
    <w:rsid w:val="00C33538"/>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34BC"/>
    <w:rsid w:val="00C74B82"/>
    <w:rsid w:val="00C77182"/>
    <w:rsid w:val="00C772D7"/>
    <w:rsid w:val="00C77B1A"/>
    <w:rsid w:val="00C80381"/>
    <w:rsid w:val="00C814A1"/>
    <w:rsid w:val="00C81DC2"/>
    <w:rsid w:val="00C8316C"/>
    <w:rsid w:val="00C831DA"/>
    <w:rsid w:val="00C856B6"/>
    <w:rsid w:val="00C859C5"/>
    <w:rsid w:val="00C85CA7"/>
    <w:rsid w:val="00C8658B"/>
    <w:rsid w:val="00C879DB"/>
    <w:rsid w:val="00C94693"/>
    <w:rsid w:val="00C95045"/>
    <w:rsid w:val="00C95558"/>
    <w:rsid w:val="00C96CD2"/>
    <w:rsid w:val="00C97176"/>
    <w:rsid w:val="00C9762D"/>
    <w:rsid w:val="00CA1290"/>
    <w:rsid w:val="00CA1760"/>
    <w:rsid w:val="00CA6B25"/>
    <w:rsid w:val="00CA71F1"/>
    <w:rsid w:val="00CB1978"/>
    <w:rsid w:val="00CB1CB7"/>
    <w:rsid w:val="00CB2E55"/>
    <w:rsid w:val="00CB2EB7"/>
    <w:rsid w:val="00CB4AE4"/>
    <w:rsid w:val="00CB55D5"/>
    <w:rsid w:val="00CB5C14"/>
    <w:rsid w:val="00CB6084"/>
    <w:rsid w:val="00CB60D9"/>
    <w:rsid w:val="00CB6E68"/>
    <w:rsid w:val="00CC0959"/>
    <w:rsid w:val="00CC2A07"/>
    <w:rsid w:val="00CC5A2C"/>
    <w:rsid w:val="00CC711A"/>
    <w:rsid w:val="00CC78F9"/>
    <w:rsid w:val="00CC7F3B"/>
    <w:rsid w:val="00CD01A6"/>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908"/>
    <w:rsid w:val="00D06B8E"/>
    <w:rsid w:val="00D06FDD"/>
    <w:rsid w:val="00D0757B"/>
    <w:rsid w:val="00D10418"/>
    <w:rsid w:val="00D1065D"/>
    <w:rsid w:val="00D1098A"/>
    <w:rsid w:val="00D1158A"/>
    <w:rsid w:val="00D115DC"/>
    <w:rsid w:val="00D117FE"/>
    <w:rsid w:val="00D15D21"/>
    <w:rsid w:val="00D16709"/>
    <w:rsid w:val="00D16770"/>
    <w:rsid w:val="00D16D98"/>
    <w:rsid w:val="00D17129"/>
    <w:rsid w:val="00D21FD6"/>
    <w:rsid w:val="00D248AC"/>
    <w:rsid w:val="00D24AC4"/>
    <w:rsid w:val="00D26097"/>
    <w:rsid w:val="00D2785C"/>
    <w:rsid w:val="00D304BB"/>
    <w:rsid w:val="00D32792"/>
    <w:rsid w:val="00D32B76"/>
    <w:rsid w:val="00D33C5F"/>
    <w:rsid w:val="00D41778"/>
    <w:rsid w:val="00D423D2"/>
    <w:rsid w:val="00D441E4"/>
    <w:rsid w:val="00D44EF3"/>
    <w:rsid w:val="00D46A3B"/>
    <w:rsid w:val="00D47083"/>
    <w:rsid w:val="00D4747E"/>
    <w:rsid w:val="00D53AB6"/>
    <w:rsid w:val="00D543EB"/>
    <w:rsid w:val="00D544A1"/>
    <w:rsid w:val="00D61008"/>
    <w:rsid w:val="00D616E2"/>
    <w:rsid w:val="00D6266A"/>
    <w:rsid w:val="00D63EA1"/>
    <w:rsid w:val="00D66E18"/>
    <w:rsid w:val="00D74150"/>
    <w:rsid w:val="00D7591F"/>
    <w:rsid w:val="00D76105"/>
    <w:rsid w:val="00D82C21"/>
    <w:rsid w:val="00D84F28"/>
    <w:rsid w:val="00D85269"/>
    <w:rsid w:val="00D86936"/>
    <w:rsid w:val="00D9089F"/>
    <w:rsid w:val="00D90AE0"/>
    <w:rsid w:val="00D922C5"/>
    <w:rsid w:val="00D9382A"/>
    <w:rsid w:val="00D9473E"/>
    <w:rsid w:val="00D947F7"/>
    <w:rsid w:val="00D94AB3"/>
    <w:rsid w:val="00D952BE"/>
    <w:rsid w:val="00D96AFE"/>
    <w:rsid w:val="00D97022"/>
    <w:rsid w:val="00D97B01"/>
    <w:rsid w:val="00D97E14"/>
    <w:rsid w:val="00DA06F7"/>
    <w:rsid w:val="00DA0BA0"/>
    <w:rsid w:val="00DA2E32"/>
    <w:rsid w:val="00DA2E45"/>
    <w:rsid w:val="00DA32A4"/>
    <w:rsid w:val="00DA3FEF"/>
    <w:rsid w:val="00DA564C"/>
    <w:rsid w:val="00DB2784"/>
    <w:rsid w:val="00DB4688"/>
    <w:rsid w:val="00DB58BC"/>
    <w:rsid w:val="00DB74F8"/>
    <w:rsid w:val="00DB7F14"/>
    <w:rsid w:val="00DC045B"/>
    <w:rsid w:val="00DC0735"/>
    <w:rsid w:val="00DC430B"/>
    <w:rsid w:val="00DC5B6F"/>
    <w:rsid w:val="00DC60A6"/>
    <w:rsid w:val="00DC6D07"/>
    <w:rsid w:val="00DC7259"/>
    <w:rsid w:val="00DC7E98"/>
    <w:rsid w:val="00DD251C"/>
    <w:rsid w:val="00DD4597"/>
    <w:rsid w:val="00DD7D25"/>
    <w:rsid w:val="00DE6B62"/>
    <w:rsid w:val="00DE70EB"/>
    <w:rsid w:val="00DF2437"/>
    <w:rsid w:val="00DF3583"/>
    <w:rsid w:val="00DF7CF6"/>
    <w:rsid w:val="00E01DE9"/>
    <w:rsid w:val="00E02A11"/>
    <w:rsid w:val="00E04430"/>
    <w:rsid w:val="00E0478B"/>
    <w:rsid w:val="00E07255"/>
    <w:rsid w:val="00E0774B"/>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47360"/>
    <w:rsid w:val="00E52AA2"/>
    <w:rsid w:val="00E53213"/>
    <w:rsid w:val="00E54883"/>
    <w:rsid w:val="00E55F29"/>
    <w:rsid w:val="00E56219"/>
    <w:rsid w:val="00E57D72"/>
    <w:rsid w:val="00E62DFE"/>
    <w:rsid w:val="00E63EC1"/>
    <w:rsid w:val="00E6474D"/>
    <w:rsid w:val="00E67B86"/>
    <w:rsid w:val="00E70518"/>
    <w:rsid w:val="00E73ACB"/>
    <w:rsid w:val="00E77DFE"/>
    <w:rsid w:val="00E77E14"/>
    <w:rsid w:val="00E77E2C"/>
    <w:rsid w:val="00E803EF"/>
    <w:rsid w:val="00E80E3F"/>
    <w:rsid w:val="00E8101E"/>
    <w:rsid w:val="00E81162"/>
    <w:rsid w:val="00E83E68"/>
    <w:rsid w:val="00E93710"/>
    <w:rsid w:val="00EA06DA"/>
    <w:rsid w:val="00EA1E4A"/>
    <w:rsid w:val="00EA59C7"/>
    <w:rsid w:val="00EB0C7B"/>
    <w:rsid w:val="00EB16F7"/>
    <w:rsid w:val="00EB3DA5"/>
    <w:rsid w:val="00EB3E66"/>
    <w:rsid w:val="00EB492F"/>
    <w:rsid w:val="00EB6352"/>
    <w:rsid w:val="00EC428E"/>
    <w:rsid w:val="00EC5564"/>
    <w:rsid w:val="00ED16D7"/>
    <w:rsid w:val="00ED27C0"/>
    <w:rsid w:val="00ED28D8"/>
    <w:rsid w:val="00ED5C41"/>
    <w:rsid w:val="00ED6AE0"/>
    <w:rsid w:val="00EE190B"/>
    <w:rsid w:val="00EE28C8"/>
    <w:rsid w:val="00EE2A7D"/>
    <w:rsid w:val="00EE417F"/>
    <w:rsid w:val="00EE52F6"/>
    <w:rsid w:val="00EE567B"/>
    <w:rsid w:val="00EE6404"/>
    <w:rsid w:val="00EE6DF5"/>
    <w:rsid w:val="00EF0B47"/>
    <w:rsid w:val="00EF14FF"/>
    <w:rsid w:val="00EF3A16"/>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6D25"/>
    <w:rsid w:val="00F17946"/>
    <w:rsid w:val="00F20100"/>
    <w:rsid w:val="00F217E0"/>
    <w:rsid w:val="00F22883"/>
    <w:rsid w:val="00F2530E"/>
    <w:rsid w:val="00F25A5B"/>
    <w:rsid w:val="00F26957"/>
    <w:rsid w:val="00F31DC1"/>
    <w:rsid w:val="00F32CC5"/>
    <w:rsid w:val="00F3713B"/>
    <w:rsid w:val="00F41692"/>
    <w:rsid w:val="00F42809"/>
    <w:rsid w:val="00F42C68"/>
    <w:rsid w:val="00F44013"/>
    <w:rsid w:val="00F4425C"/>
    <w:rsid w:val="00F44C3C"/>
    <w:rsid w:val="00F44F78"/>
    <w:rsid w:val="00F45370"/>
    <w:rsid w:val="00F45EDB"/>
    <w:rsid w:val="00F47B8D"/>
    <w:rsid w:val="00F47CBA"/>
    <w:rsid w:val="00F47D75"/>
    <w:rsid w:val="00F50263"/>
    <w:rsid w:val="00F524A0"/>
    <w:rsid w:val="00F52586"/>
    <w:rsid w:val="00F5262D"/>
    <w:rsid w:val="00F5287D"/>
    <w:rsid w:val="00F5470A"/>
    <w:rsid w:val="00F54DF9"/>
    <w:rsid w:val="00F5785A"/>
    <w:rsid w:val="00F60654"/>
    <w:rsid w:val="00F625EF"/>
    <w:rsid w:val="00F63BFA"/>
    <w:rsid w:val="00F6444D"/>
    <w:rsid w:val="00F6687D"/>
    <w:rsid w:val="00F70502"/>
    <w:rsid w:val="00F70991"/>
    <w:rsid w:val="00F71789"/>
    <w:rsid w:val="00F7271C"/>
    <w:rsid w:val="00F73F6F"/>
    <w:rsid w:val="00F75653"/>
    <w:rsid w:val="00F75987"/>
    <w:rsid w:val="00F76FD3"/>
    <w:rsid w:val="00F7759A"/>
    <w:rsid w:val="00F803AF"/>
    <w:rsid w:val="00F809E1"/>
    <w:rsid w:val="00F821DC"/>
    <w:rsid w:val="00F83739"/>
    <w:rsid w:val="00F83D95"/>
    <w:rsid w:val="00F8534C"/>
    <w:rsid w:val="00F8573F"/>
    <w:rsid w:val="00F85C8D"/>
    <w:rsid w:val="00F85E50"/>
    <w:rsid w:val="00F8627F"/>
    <w:rsid w:val="00F90AE6"/>
    <w:rsid w:val="00F91EB6"/>
    <w:rsid w:val="00F9365D"/>
    <w:rsid w:val="00F960A7"/>
    <w:rsid w:val="00F96F15"/>
    <w:rsid w:val="00F97BC0"/>
    <w:rsid w:val="00FA04C5"/>
    <w:rsid w:val="00FA12CD"/>
    <w:rsid w:val="00FA14C0"/>
    <w:rsid w:val="00FA7AC7"/>
    <w:rsid w:val="00FB00AC"/>
    <w:rsid w:val="00FB0FDF"/>
    <w:rsid w:val="00FB2860"/>
    <w:rsid w:val="00FB5401"/>
    <w:rsid w:val="00FC0258"/>
    <w:rsid w:val="00FC0E3E"/>
    <w:rsid w:val="00FC24D7"/>
    <w:rsid w:val="00FC32C9"/>
    <w:rsid w:val="00FC408B"/>
    <w:rsid w:val="00FC4426"/>
    <w:rsid w:val="00FC7957"/>
    <w:rsid w:val="00FD1571"/>
    <w:rsid w:val="00FD17D2"/>
    <w:rsid w:val="00FD297D"/>
    <w:rsid w:val="00FD2BE2"/>
    <w:rsid w:val="00FD2F79"/>
    <w:rsid w:val="00FD6D11"/>
    <w:rsid w:val="00FD7E07"/>
    <w:rsid w:val="00FE038D"/>
    <w:rsid w:val="00FE0F88"/>
    <w:rsid w:val="00FE1B13"/>
    <w:rsid w:val="00FE364E"/>
    <w:rsid w:val="00FE38A9"/>
    <w:rsid w:val="00FE5079"/>
    <w:rsid w:val="00FE58A5"/>
    <w:rsid w:val="00FE6439"/>
    <w:rsid w:val="00FE765A"/>
    <w:rsid w:val="00FF0ABB"/>
    <w:rsid w:val="00FF0E10"/>
    <w:rsid w:val="00FF0F3D"/>
    <w:rsid w:val="00FF2D1C"/>
    <w:rsid w:val="00FF36C0"/>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97025160">
      <w:bodyDiv w:val="1"/>
      <w:marLeft w:val="0"/>
      <w:marRight w:val="0"/>
      <w:marTop w:val="0"/>
      <w:marBottom w:val="0"/>
      <w:divBdr>
        <w:top w:val="none" w:sz="0" w:space="0" w:color="auto"/>
        <w:left w:val="none" w:sz="0" w:space="0" w:color="auto"/>
        <w:bottom w:val="none" w:sz="0" w:space="0" w:color="auto"/>
        <w:right w:val="none" w:sz="0" w:space="0" w:color="auto"/>
      </w:divBdr>
      <w:divsChild>
        <w:div w:id="245458855">
          <w:marLeft w:val="0"/>
          <w:marRight w:val="0"/>
          <w:marTop w:val="0"/>
          <w:marBottom w:val="0"/>
          <w:divBdr>
            <w:top w:val="none" w:sz="0" w:space="0" w:color="auto"/>
            <w:left w:val="none" w:sz="0" w:space="0" w:color="auto"/>
            <w:bottom w:val="none" w:sz="0" w:space="0" w:color="auto"/>
            <w:right w:val="none" w:sz="0" w:space="0" w:color="auto"/>
          </w:divBdr>
          <w:divsChild>
            <w:div w:id="436103789">
              <w:marLeft w:val="0"/>
              <w:marRight w:val="0"/>
              <w:marTop w:val="0"/>
              <w:marBottom w:val="0"/>
              <w:divBdr>
                <w:top w:val="none" w:sz="0" w:space="0" w:color="auto"/>
                <w:left w:val="none" w:sz="0" w:space="0" w:color="auto"/>
                <w:bottom w:val="none" w:sz="0" w:space="0" w:color="auto"/>
                <w:right w:val="none" w:sz="0" w:space="0" w:color="auto"/>
              </w:divBdr>
            </w:div>
          </w:divsChild>
        </w:div>
        <w:div w:id="2138256616">
          <w:marLeft w:val="0"/>
          <w:marRight w:val="0"/>
          <w:marTop w:val="0"/>
          <w:marBottom w:val="0"/>
          <w:divBdr>
            <w:top w:val="none" w:sz="0" w:space="0" w:color="auto"/>
            <w:left w:val="none" w:sz="0" w:space="0" w:color="auto"/>
            <w:bottom w:val="none" w:sz="0" w:space="0" w:color="auto"/>
            <w:right w:val="none" w:sz="0" w:space="0" w:color="auto"/>
          </w:divBdr>
          <w:divsChild>
            <w:div w:id="173809115">
              <w:marLeft w:val="0"/>
              <w:marRight w:val="0"/>
              <w:marTop w:val="0"/>
              <w:marBottom w:val="0"/>
              <w:divBdr>
                <w:top w:val="none" w:sz="0" w:space="0" w:color="auto"/>
                <w:left w:val="none" w:sz="0" w:space="0" w:color="auto"/>
                <w:bottom w:val="none" w:sz="0" w:space="0" w:color="auto"/>
                <w:right w:val="none" w:sz="0" w:space="0" w:color="auto"/>
              </w:divBdr>
            </w:div>
            <w:div w:id="1610817308">
              <w:marLeft w:val="0"/>
              <w:marRight w:val="0"/>
              <w:marTop w:val="0"/>
              <w:marBottom w:val="0"/>
              <w:divBdr>
                <w:top w:val="none" w:sz="0" w:space="0" w:color="auto"/>
                <w:left w:val="none" w:sz="0" w:space="0" w:color="auto"/>
                <w:bottom w:val="none" w:sz="0" w:space="0" w:color="auto"/>
                <w:right w:val="none" w:sz="0" w:space="0" w:color="auto"/>
              </w:divBdr>
            </w:div>
          </w:divsChild>
        </w:div>
        <w:div w:id="1634409697">
          <w:marLeft w:val="0"/>
          <w:marRight w:val="0"/>
          <w:marTop w:val="0"/>
          <w:marBottom w:val="0"/>
          <w:divBdr>
            <w:top w:val="none" w:sz="0" w:space="0" w:color="auto"/>
            <w:left w:val="none" w:sz="0" w:space="0" w:color="auto"/>
            <w:bottom w:val="none" w:sz="0" w:space="0" w:color="auto"/>
            <w:right w:val="none" w:sz="0" w:space="0" w:color="auto"/>
          </w:divBdr>
          <w:divsChild>
            <w:div w:id="1292904639">
              <w:marLeft w:val="0"/>
              <w:marRight w:val="0"/>
              <w:marTop w:val="0"/>
              <w:marBottom w:val="0"/>
              <w:divBdr>
                <w:top w:val="none" w:sz="0" w:space="0" w:color="auto"/>
                <w:left w:val="none" w:sz="0" w:space="0" w:color="auto"/>
                <w:bottom w:val="none" w:sz="0" w:space="0" w:color="auto"/>
                <w:right w:val="none" w:sz="0" w:space="0" w:color="auto"/>
              </w:divBdr>
            </w:div>
            <w:div w:id="824516213">
              <w:marLeft w:val="0"/>
              <w:marRight w:val="0"/>
              <w:marTop w:val="0"/>
              <w:marBottom w:val="0"/>
              <w:divBdr>
                <w:top w:val="none" w:sz="0" w:space="0" w:color="auto"/>
                <w:left w:val="none" w:sz="0" w:space="0" w:color="auto"/>
                <w:bottom w:val="none" w:sz="0" w:space="0" w:color="auto"/>
                <w:right w:val="none" w:sz="0" w:space="0" w:color="auto"/>
              </w:divBdr>
            </w:div>
            <w:div w:id="1889102421">
              <w:marLeft w:val="0"/>
              <w:marRight w:val="0"/>
              <w:marTop w:val="0"/>
              <w:marBottom w:val="0"/>
              <w:divBdr>
                <w:top w:val="none" w:sz="0" w:space="0" w:color="auto"/>
                <w:left w:val="none" w:sz="0" w:space="0" w:color="auto"/>
                <w:bottom w:val="none" w:sz="0" w:space="0" w:color="auto"/>
                <w:right w:val="none" w:sz="0" w:space="0" w:color="auto"/>
              </w:divBdr>
              <w:divsChild>
                <w:div w:id="103113870">
                  <w:marLeft w:val="0"/>
                  <w:marRight w:val="0"/>
                  <w:marTop w:val="0"/>
                  <w:marBottom w:val="0"/>
                  <w:divBdr>
                    <w:top w:val="none" w:sz="0" w:space="0" w:color="auto"/>
                    <w:left w:val="none" w:sz="0" w:space="0" w:color="auto"/>
                    <w:bottom w:val="none" w:sz="0" w:space="0" w:color="auto"/>
                    <w:right w:val="none" w:sz="0" w:space="0" w:color="auto"/>
                  </w:divBdr>
                </w:div>
                <w:div w:id="13568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1123">
      <w:bodyDiv w:val="1"/>
      <w:marLeft w:val="0"/>
      <w:marRight w:val="0"/>
      <w:marTop w:val="0"/>
      <w:marBottom w:val="0"/>
      <w:divBdr>
        <w:top w:val="none" w:sz="0" w:space="0" w:color="auto"/>
        <w:left w:val="none" w:sz="0" w:space="0" w:color="auto"/>
        <w:bottom w:val="none" w:sz="0" w:space="0" w:color="auto"/>
        <w:right w:val="none" w:sz="0" w:space="0" w:color="auto"/>
      </w:divBdr>
      <w:divsChild>
        <w:div w:id="1763647633">
          <w:marLeft w:val="0"/>
          <w:marRight w:val="0"/>
          <w:marTop w:val="0"/>
          <w:marBottom w:val="0"/>
          <w:divBdr>
            <w:top w:val="none" w:sz="0" w:space="0" w:color="auto"/>
            <w:left w:val="none" w:sz="0" w:space="0" w:color="auto"/>
            <w:bottom w:val="none" w:sz="0" w:space="0" w:color="auto"/>
            <w:right w:val="none" w:sz="0" w:space="0" w:color="auto"/>
          </w:divBdr>
        </w:div>
        <w:div w:id="1999726916">
          <w:marLeft w:val="0"/>
          <w:marRight w:val="0"/>
          <w:marTop w:val="0"/>
          <w:marBottom w:val="0"/>
          <w:divBdr>
            <w:top w:val="none" w:sz="0" w:space="0" w:color="auto"/>
            <w:left w:val="none" w:sz="0" w:space="0" w:color="auto"/>
            <w:bottom w:val="none" w:sz="0" w:space="0" w:color="auto"/>
            <w:right w:val="none" w:sz="0" w:space="0" w:color="auto"/>
          </w:divBdr>
        </w:div>
        <w:div w:id="28342298">
          <w:marLeft w:val="0"/>
          <w:marRight w:val="0"/>
          <w:marTop w:val="0"/>
          <w:marBottom w:val="0"/>
          <w:divBdr>
            <w:top w:val="none" w:sz="0" w:space="0" w:color="auto"/>
            <w:left w:val="none" w:sz="0" w:space="0" w:color="auto"/>
            <w:bottom w:val="none" w:sz="0" w:space="0" w:color="auto"/>
            <w:right w:val="none" w:sz="0" w:space="0" w:color="auto"/>
          </w:divBdr>
        </w:div>
        <w:div w:id="718819043">
          <w:marLeft w:val="0"/>
          <w:marRight w:val="0"/>
          <w:marTop w:val="0"/>
          <w:marBottom w:val="0"/>
          <w:divBdr>
            <w:top w:val="none" w:sz="0" w:space="0" w:color="auto"/>
            <w:left w:val="none" w:sz="0" w:space="0" w:color="auto"/>
            <w:bottom w:val="none" w:sz="0" w:space="0" w:color="auto"/>
            <w:right w:val="none" w:sz="0" w:space="0" w:color="auto"/>
          </w:divBdr>
        </w:div>
        <w:div w:id="2023895801">
          <w:marLeft w:val="0"/>
          <w:marRight w:val="0"/>
          <w:marTop w:val="0"/>
          <w:marBottom w:val="0"/>
          <w:divBdr>
            <w:top w:val="none" w:sz="0" w:space="0" w:color="auto"/>
            <w:left w:val="none" w:sz="0" w:space="0" w:color="auto"/>
            <w:bottom w:val="none" w:sz="0" w:space="0" w:color="auto"/>
            <w:right w:val="none" w:sz="0" w:space="0" w:color="auto"/>
          </w:divBdr>
        </w:div>
      </w:divsChild>
    </w:div>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73549152">
      <w:bodyDiv w:val="1"/>
      <w:marLeft w:val="0"/>
      <w:marRight w:val="0"/>
      <w:marTop w:val="0"/>
      <w:marBottom w:val="0"/>
      <w:divBdr>
        <w:top w:val="none" w:sz="0" w:space="0" w:color="auto"/>
        <w:left w:val="none" w:sz="0" w:space="0" w:color="auto"/>
        <w:bottom w:val="none" w:sz="0" w:space="0" w:color="auto"/>
        <w:right w:val="none" w:sz="0" w:space="0" w:color="auto"/>
      </w:divBdr>
      <w:divsChild>
        <w:div w:id="1067921729">
          <w:marLeft w:val="0"/>
          <w:marRight w:val="0"/>
          <w:marTop w:val="0"/>
          <w:marBottom w:val="0"/>
          <w:divBdr>
            <w:top w:val="none" w:sz="0" w:space="0" w:color="auto"/>
            <w:left w:val="none" w:sz="0" w:space="0" w:color="auto"/>
            <w:bottom w:val="none" w:sz="0" w:space="0" w:color="auto"/>
            <w:right w:val="none" w:sz="0" w:space="0" w:color="auto"/>
          </w:divBdr>
        </w:div>
        <w:div w:id="698776726">
          <w:marLeft w:val="0"/>
          <w:marRight w:val="0"/>
          <w:marTop w:val="0"/>
          <w:marBottom w:val="0"/>
          <w:divBdr>
            <w:top w:val="none" w:sz="0" w:space="0" w:color="auto"/>
            <w:left w:val="none" w:sz="0" w:space="0" w:color="auto"/>
            <w:bottom w:val="none" w:sz="0" w:space="0" w:color="auto"/>
            <w:right w:val="none" w:sz="0" w:space="0" w:color="auto"/>
          </w:divBdr>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38372461">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 w:id="1791240773">
      <w:bodyDiv w:val="1"/>
      <w:marLeft w:val="0"/>
      <w:marRight w:val="0"/>
      <w:marTop w:val="0"/>
      <w:marBottom w:val="0"/>
      <w:divBdr>
        <w:top w:val="none" w:sz="0" w:space="0" w:color="auto"/>
        <w:left w:val="none" w:sz="0" w:space="0" w:color="auto"/>
        <w:bottom w:val="none" w:sz="0" w:space="0" w:color="auto"/>
        <w:right w:val="none" w:sz="0" w:space="0" w:color="auto"/>
      </w:divBdr>
      <w:divsChild>
        <w:div w:id="818116579">
          <w:marLeft w:val="0"/>
          <w:marRight w:val="0"/>
          <w:marTop w:val="0"/>
          <w:marBottom w:val="0"/>
          <w:divBdr>
            <w:top w:val="none" w:sz="0" w:space="0" w:color="auto"/>
            <w:left w:val="none" w:sz="0" w:space="0" w:color="auto"/>
            <w:bottom w:val="none" w:sz="0" w:space="0" w:color="auto"/>
            <w:right w:val="none" w:sz="0" w:space="0" w:color="auto"/>
          </w:divBdr>
        </w:div>
        <w:div w:id="1975794445">
          <w:marLeft w:val="0"/>
          <w:marRight w:val="0"/>
          <w:marTop w:val="0"/>
          <w:marBottom w:val="0"/>
          <w:divBdr>
            <w:top w:val="none" w:sz="0" w:space="0" w:color="auto"/>
            <w:left w:val="none" w:sz="0" w:space="0" w:color="auto"/>
            <w:bottom w:val="none" w:sz="0" w:space="0" w:color="auto"/>
            <w:right w:val="none" w:sz="0" w:space="0" w:color="auto"/>
          </w:divBdr>
        </w:div>
        <w:div w:id="1980572616">
          <w:marLeft w:val="0"/>
          <w:marRight w:val="0"/>
          <w:marTop w:val="0"/>
          <w:marBottom w:val="0"/>
          <w:divBdr>
            <w:top w:val="none" w:sz="0" w:space="0" w:color="auto"/>
            <w:left w:val="none" w:sz="0" w:space="0" w:color="auto"/>
            <w:bottom w:val="none" w:sz="0" w:space="0" w:color="auto"/>
            <w:right w:val="none" w:sz="0" w:space="0" w:color="auto"/>
          </w:divBdr>
        </w:div>
        <w:div w:id="951548779">
          <w:marLeft w:val="0"/>
          <w:marRight w:val="0"/>
          <w:marTop w:val="0"/>
          <w:marBottom w:val="0"/>
          <w:divBdr>
            <w:top w:val="none" w:sz="0" w:space="0" w:color="auto"/>
            <w:left w:val="none" w:sz="0" w:space="0" w:color="auto"/>
            <w:bottom w:val="none" w:sz="0" w:space="0" w:color="auto"/>
            <w:right w:val="none" w:sz="0" w:space="0" w:color="auto"/>
          </w:divBdr>
        </w:div>
        <w:div w:id="1901210363">
          <w:marLeft w:val="0"/>
          <w:marRight w:val="0"/>
          <w:marTop w:val="0"/>
          <w:marBottom w:val="0"/>
          <w:divBdr>
            <w:top w:val="none" w:sz="0" w:space="0" w:color="auto"/>
            <w:left w:val="none" w:sz="0" w:space="0" w:color="auto"/>
            <w:bottom w:val="none" w:sz="0" w:space="0" w:color="auto"/>
            <w:right w:val="none" w:sz="0" w:space="0" w:color="auto"/>
          </w:divBdr>
        </w:div>
      </w:divsChild>
    </w:div>
    <w:div w:id="1834568764">
      <w:bodyDiv w:val="1"/>
      <w:marLeft w:val="0"/>
      <w:marRight w:val="0"/>
      <w:marTop w:val="0"/>
      <w:marBottom w:val="0"/>
      <w:divBdr>
        <w:top w:val="none" w:sz="0" w:space="0" w:color="auto"/>
        <w:left w:val="none" w:sz="0" w:space="0" w:color="auto"/>
        <w:bottom w:val="none" w:sz="0" w:space="0" w:color="auto"/>
        <w:right w:val="none" w:sz="0" w:space="0" w:color="auto"/>
      </w:divBdr>
      <w:divsChild>
        <w:div w:id="1430543141">
          <w:marLeft w:val="0"/>
          <w:marRight w:val="0"/>
          <w:marTop w:val="0"/>
          <w:marBottom w:val="0"/>
          <w:divBdr>
            <w:top w:val="none" w:sz="0" w:space="0" w:color="auto"/>
            <w:left w:val="none" w:sz="0" w:space="0" w:color="auto"/>
            <w:bottom w:val="none" w:sz="0" w:space="0" w:color="auto"/>
            <w:right w:val="none" w:sz="0" w:space="0" w:color="auto"/>
          </w:divBdr>
        </w:div>
        <w:div w:id="831676629">
          <w:marLeft w:val="0"/>
          <w:marRight w:val="0"/>
          <w:marTop w:val="0"/>
          <w:marBottom w:val="0"/>
          <w:divBdr>
            <w:top w:val="none" w:sz="0" w:space="0" w:color="auto"/>
            <w:left w:val="none" w:sz="0" w:space="0" w:color="auto"/>
            <w:bottom w:val="none" w:sz="0" w:space="0" w:color="auto"/>
            <w:right w:val="none" w:sz="0" w:space="0" w:color="auto"/>
          </w:divBdr>
        </w:div>
        <w:div w:id="1601983174">
          <w:marLeft w:val="0"/>
          <w:marRight w:val="0"/>
          <w:marTop w:val="0"/>
          <w:marBottom w:val="0"/>
          <w:divBdr>
            <w:top w:val="none" w:sz="0" w:space="0" w:color="auto"/>
            <w:left w:val="none" w:sz="0" w:space="0" w:color="auto"/>
            <w:bottom w:val="none" w:sz="0" w:space="0" w:color="auto"/>
            <w:right w:val="none" w:sz="0" w:space="0" w:color="auto"/>
          </w:divBdr>
        </w:div>
        <w:div w:id="370109734">
          <w:marLeft w:val="0"/>
          <w:marRight w:val="0"/>
          <w:marTop w:val="0"/>
          <w:marBottom w:val="0"/>
          <w:divBdr>
            <w:top w:val="none" w:sz="0" w:space="0" w:color="auto"/>
            <w:left w:val="none" w:sz="0" w:space="0" w:color="auto"/>
            <w:bottom w:val="none" w:sz="0" w:space="0" w:color="auto"/>
            <w:right w:val="none" w:sz="0" w:space="0" w:color="auto"/>
          </w:divBdr>
        </w:div>
        <w:div w:id="53627484">
          <w:marLeft w:val="0"/>
          <w:marRight w:val="0"/>
          <w:marTop w:val="0"/>
          <w:marBottom w:val="0"/>
          <w:divBdr>
            <w:top w:val="none" w:sz="0" w:space="0" w:color="auto"/>
            <w:left w:val="none" w:sz="0" w:space="0" w:color="auto"/>
            <w:bottom w:val="none" w:sz="0" w:space="0" w:color="auto"/>
            <w:right w:val="none" w:sz="0" w:space="0" w:color="auto"/>
          </w:divBdr>
        </w:div>
        <w:div w:id="1253971474">
          <w:marLeft w:val="0"/>
          <w:marRight w:val="0"/>
          <w:marTop w:val="0"/>
          <w:marBottom w:val="0"/>
          <w:divBdr>
            <w:top w:val="none" w:sz="0" w:space="0" w:color="auto"/>
            <w:left w:val="none" w:sz="0" w:space="0" w:color="auto"/>
            <w:bottom w:val="none" w:sz="0" w:space="0" w:color="auto"/>
            <w:right w:val="none" w:sz="0" w:space="0" w:color="auto"/>
          </w:divBdr>
        </w:div>
        <w:div w:id="1187909924">
          <w:marLeft w:val="0"/>
          <w:marRight w:val="0"/>
          <w:marTop w:val="0"/>
          <w:marBottom w:val="0"/>
          <w:divBdr>
            <w:top w:val="none" w:sz="0" w:space="0" w:color="auto"/>
            <w:left w:val="none" w:sz="0" w:space="0" w:color="auto"/>
            <w:bottom w:val="none" w:sz="0" w:space="0" w:color="auto"/>
            <w:right w:val="none" w:sz="0" w:space="0" w:color="auto"/>
          </w:divBdr>
        </w:div>
        <w:div w:id="822160931">
          <w:marLeft w:val="0"/>
          <w:marRight w:val="0"/>
          <w:marTop w:val="0"/>
          <w:marBottom w:val="0"/>
          <w:divBdr>
            <w:top w:val="none" w:sz="0" w:space="0" w:color="auto"/>
            <w:left w:val="none" w:sz="0" w:space="0" w:color="auto"/>
            <w:bottom w:val="none" w:sz="0" w:space="0" w:color="auto"/>
            <w:right w:val="none" w:sz="0" w:space="0" w:color="auto"/>
          </w:divBdr>
        </w:div>
        <w:div w:id="102503114">
          <w:marLeft w:val="0"/>
          <w:marRight w:val="0"/>
          <w:marTop w:val="0"/>
          <w:marBottom w:val="0"/>
          <w:divBdr>
            <w:top w:val="none" w:sz="0" w:space="0" w:color="auto"/>
            <w:left w:val="none" w:sz="0" w:space="0" w:color="auto"/>
            <w:bottom w:val="none" w:sz="0" w:space="0" w:color="auto"/>
            <w:right w:val="none" w:sz="0" w:space="0" w:color="auto"/>
          </w:divBdr>
        </w:div>
        <w:div w:id="1600945993">
          <w:marLeft w:val="0"/>
          <w:marRight w:val="0"/>
          <w:marTop w:val="0"/>
          <w:marBottom w:val="0"/>
          <w:divBdr>
            <w:top w:val="none" w:sz="0" w:space="0" w:color="auto"/>
            <w:left w:val="none" w:sz="0" w:space="0" w:color="auto"/>
            <w:bottom w:val="none" w:sz="0" w:space="0" w:color="auto"/>
            <w:right w:val="none" w:sz="0" w:space="0" w:color="auto"/>
          </w:divBdr>
        </w:div>
        <w:div w:id="906191447">
          <w:marLeft w:val="0"/>
          <w:marRight w:val="0"/>
          <w:marTop w:val="0"/>
          <w:marBottom w:val="0"/>
          <w:divBdr>
            <w:top w:val="none" w:sz="0" w:space="0" w:color="auto"/>
            <w:left w:val="none" w:sz="0" w:space="0" w:color="auto"/>
            <w:bottom w:val="none" w:sz="0" w:space="0" w:color="auto"/>
            <w:right w:val="none" w:sz="0" w:space="0" w:color="auto"/>
          </w:divBdr>
        </w:div>
        <w:div w:id="115005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8232-67FC-41BC-92A3-D5266E87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2016-11-24T19:10:00Z</cp:lastPrinted>
  <dcterms:created xsi:type="dcterms:W3CDTF">2016-11-24T19:11:00Z</dcterms:created>
  <dcterms:modified xsi:type="dcterms:W3CDTF">2016-11-24T19:11:00Z</dcterms:modified>
</cp:coreProperties>
</file>