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C441A">
        <w:rPr>
          <w:rFonts w:ascii="Arial" w:hAnsi="Arial" w:cs="Arial"/>
          <w:b/>
          <w:bCs/>
          <w:szCs w:val="22"/>
        </w:rPr>
        <w:t>10</w:t>
      </w:r>
      <w:r w:rsidR="00527C42">
        <w:rPr>
          <w:rFonts w:ascii="Arial" w:hAnsi="Arial" w:cs="Arial"/>
          <w:b/>
          <w:bCs/>
          <w:szCs w:val="22"/>
        </w:rPr>
        <w:t>2</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527C42">
        <w:rPr>
          <w:rFonts w:ascii="Arial" w:hAnsi="Arial" w:cs="Arial"/>
          <w:szCs w:val="22"/>
        </w:rPr>
        <w:t>1011958/2013</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 xml:space="preserve">Analisando a documentação constante do Processo </w:t>
      </w:r>
      <w:r w:rsidR="00527C42">
        <w:rPr>
          <w:rFonts w:ascii="Arial" w:hAnsi="Arial" w:cs="Arial"/>
          <w:szCs w:val="22"/>
        </w:rPr>
        <w:t>1011958/2013</w:t>
      </w:r>
      <w:r w:rsidR="00003DA8" w:rsidRPr="00003DA8">
        <w:rPr>
          <w:rFonts w:cs="Tahoma"/>
          <w:bCs/>
          <w:color w:val="000000"/>
          <w:sz w:val="20"/>
          <w:shd w:val="clear" w:color="auto" w:fill="FFFFFF"/>
        </w:rPr>
        <w:t>; Considerando que a Empresa SUPERMIX CONCRETO S/A é reincidente;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7A5" w:rsidRDefault="004D17A5">
      <w:r>
        <w:separator/>
      </w:r>
    </w:p>
  </w:endnote>
  <w:endnote w:type="continuationSeparator" w:id="1">
    <w:p w:rsidR="004D17A5" w:rsidRDefault="004D17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7A5" w:rsidRDefault="004D17A5">
      <w:r>
        <w:separator/>
      </w:r>
    </w:p>
  </w:footnote>
  <w:footnote w:type="continuationSeparator" w:id="1">
    <w:p w:rsidR="004D17A5" w:rsidRDefault="004D1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41A"/>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1A3F"/>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472F"/>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7A5"/>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27C42"/>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640"/>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410F"/>
    <w:rsid w:val="007451BE"/>
    <w:rsid w:val="007453A5"/>
    <w:rsid w:val="007453D8"/>
    <w:rsid w:val="00745F43"/>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175"/>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66507"/>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2015-10-23T17:55:00Z</cp:lastPrinted>
  <dcterms:created xsi:type="dcterms:W3CDTF">2015-10-23T17:56:00Z</dcterms:created>
  <dcterms:modified xsi:type="dcterms:W3CDTF">2015-10-23T17:56:00Z</dcterms:modified>
</cp:coreProperties>
</file>