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2A0" w:rsidRDefault="002F22A0" w:rsidP="002F22A0">
      <w:pPr>
        <w:pStyle w:val="Ttulo2"/>
        <w:ind w:right="-283"/>
        <w:rPr>
          <w:bCs/>
          <w:sz w:val="22"/>
          <w:szCs w:val="22"/>
        </w:rPr>
      </w:pPr>
      <w:r>
        <w:rPr>
          <w:b w:val="0"/>
          <w:bCs/>
          <w:sz w:val="22"/>
          <w:szCs w:val="22"/>
        </w:rPr>
        <w:t>Ref. Sessão</w:t>
      </w:r>
      <w:r>
        <w:rPr>
          <w:b w:val="0"/>
          <w:bCs/>
          <w:sz w:val="22"/>
          <w:szCs w:val="22"/>
        </w:rPr>
        <w:tab/>
        <w:t xml:space="preserve">: Plenária Ordinária Nº </w:t>
      </w:r>
      <w:r w:rsidR="00961F32">
        <w:rPr>
          <w:bCs/>
          <w:sz w:val="22"/>
          <w:szCs w:val="22"/>
        </w:rPr>
        <w:t>633</w:t>
      </w:r>
    </w:p>
    <w:p w:rsidR="002F22A0" w:rsidRPr="001C1269" w:rsidRDefault="002F22A0" w:rsidP="002F22A0">
      <w:pPr>
        <w:ind w:right="-283"/>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 Nº PL </w:t>
      </w:r>
      <w:r w:rsidR="00331775">
        <w:rPr>
          <w:rFonts w:ascii="Arial" w:hAnsi="Arial" w:cs="Arial"/>
          <w:b/>
          <w:bCs/>
          <w:szCs w:val="22"/>
        </w:rPr>
        <w:t>29</w:t>
      </w:r>
      <w:r>
        <w:rPr>
          <w:rFonts w:ascii="Arial" w:hAnsi="Arial" w:cs="Arial"/>
          <w:b/>
          <w:bCs/>
          <w:szCs w:val="22"/>
        </w:rPr>
        <w:t>/2015</w:t>
      </w:r>
    </w:p>
    <w:p w:rsidR="00DF4BF2" w:rsidRPr="00DF4BF2" w:rsidRDefault="00DF4BF2" w:rsidP="002F22A0">
      <w:pPr>
        <w:ind w:right="-1135"/>
        <w:jc w:val="both"/>
        <w:rPr>
          <w:rFonts w:ascii="Arial" w:hAnsi="Arial" w:cs="Arial"/>
          <w:bCs/>
          <w:szCs w:val="22"/>
        </w:rPr>
      </w:pPr>
      <w:r>
        <w:rPr>
          <w:rFonts w:ascii="Arial" w:hAnsi="Arial" w:cs="Arial"/>
          <w:bCs/>
          <w:szCs w:val="22"/>
        </w:rPr>
        <w:t>Protocolo</w:t>
      </w:r>
      <w:r>
        <w:rPr>
          <w:rFonts w:ascii="Arial" w:hAnsi="Arial" w:cs="Arial"/>
          <w:bCs/>
          <w:szCs w:val="22"/>
        </w:rPr>
        <w:tab/>
        <w:t xml:space="preserve">: Prot. </w:t>
      </w:r>
      <w:r w:rsidR="00331775">
        <w:rPr>
          <w:rFonts w:ascii="Arial" w:hAnsi="Arial" w:cs="Arial"/>
          <w:b/>
          <w:bCs/>
          <w:color w:val="000000"/>
          <w:szCs w:val="22"/>
          <w:shd w:val="clear" w:color="auto" w:fill="FFFFFF"/>
        </w:rPr>
        <w:t>1015106/2013</w:t>
      </w:r>
    </w:p>
    <w:p w:rsidR="002F22A0" w:rsidRPr="00443DF3" w:rsidRDefault="002F22A0" w:rsidP="002F22A0">
      <w:pPr>
        <w:ind w:right="-1135"/>
        <w:jc w:val="both"/>
        <w:rPr>
          <w:rFonts w:ascii="Arial" w:hAnsi="Arial" w:cs="Arial"/>
          <w:b/>
          <w:szCs w:val="22"/>
        </w:rPr>
      </w:pPr>
      <w:r w:rsidRPr="00443DF3">
        <w:rPr>
          <w:rFonts w:ascii="Arial" w:hAnsi="Arial" w:cs="Arial"/>
          <w:bCs/>
          <w:szCs w:val="22"/>
        </w:rPr>
        <w:t>Interessado</w:t>
      </w:r>
      <w:r w:rsidRPr="00443DF3">
        <w:rPr>
          <w:rFonts w:ascii="Arial" w:hAnsi="Arial" w:cs="Arial"/>
          <w:bCs/>
          <w:szCs w:val="22"/>
        </w:rPr>
        <w:tab/>
        <w:t>:</w:t>
      </w:r>
      <w:r w:rsidRPr="00443DF3">
        <w:rPr>
          <w:rFonts w:ascii="Arial" w:hAnsi="Arial" w:cs="Arial"/>
          <w:b/>
          <w:bCs/>
          <w:szCs w:val="22"/>
        </w:rPr>
        <w:t xml:space="preserve"> </w:t>
      </w:r>
      <w:r w:rsidR="00331775">
        <w:rPr>
          <w:rFonts w:ascii="Arial" w:hAnsi="Arial" w:cs="Arial"/>
          <w:b/>
          <w:bCs/>
          <w:szCs w:val="22"/>
        </w:rPr>
        <w:t>GREEN CONST. INTELIGENTES EIRELI</w:t>
      </w:r>
    </w:p>
    <w:p w:rsidR="002F22A0" w:rsidRPr="00443DF3" w:rsidRDefault="002F22A0" w:rsidP="002F22A0">
      <w:pPr>
        <w:jc w:val="both"/>
        <w:rPr>
          <w:rFonts w:ascii="Arial" w:hAnsi="Arial" w:cs="Arial"/>
          <w:bCs/>
          <w:szCs w:val="22"/>
        </w:rPr>
      </w:pPr>
      <w:r>
        <w:rPr>
          <w:rFonts w:ascii="Arial" w:hAnsi="Arial" w:cs="Arial"/>
          <w:bCs/>
          <w:szCs w:val="22"/>
        </w:rPr>
        <w:t>Assunto</w:t>
      </w:r>
      <w:r>
        <w:rPr>
          <w:rFonts w:ascii="Arial" w:hAnsi="Arial" w:cs="Arial"/>
          <w:bCs/>
          <w:szCs w:val="22"/>
        </w:rPr>
        <w:tab/>
      </w:r>
      <w:r w:rsidRPr="00443DF3">
        <w:rPr>
          <w:rFonts w:ascii="Arial" w:hAnsi="Arial" w:cs="Arial"/>
          <w:bCs/>
          <w:szCs w:val="22"/>
        </w:rPr>
        <w:t xml:space="preserve">: </w:t>
      </w:r>
      <w:r w:rsidR="00BB0969">
        <w:rPr>
          <w:rFonts w:ascii="Arial" w:hAnsi="Arial" w:cs="Arial"/>
          <w:bCs/>
          <w:szCs w:val="22"/>
        </w:rPr>
        <w:t>Recurso ao Plenário</w:t>
      </w:r>
    </w:p>
    <w:p w:rsidR="00133868" w:rsidRDefault="00133868" w:rsidP="002F22A0">
      <w:pPr>
        <w:ind w:left="2694" w:hanging="1134"/>
        <w:jc w:val="both"/>
        <w:rPr>
          <w:rFonts w:ascii="Arial" w:hAnsi="Arial" w:cs="Arial"/>
          <w:szCs w:val="22"/>
        </w:rPr>
      </w:pPr>
    </w:p>
    <w:p w:rsidR="008E2D37" w:rsidRPr="00C936BE" w:rsidRDefault="008E2D37" w:rsidP="002F22A0">
      <w:pPr>
        <w:ind w:left="2694" w:hanging="1134"/>
        <w:jc w:val="both"/>
        <w:rPr>
          <w:rFonts w:ascii="Arial" w:hAnsi="Arial" w:cs="Arial"/>
          <w:sz w:val="10"/>
          <w:szCs w:val="10"/>
        </w:rPr>
      </w:pPr>
    </w:p>
    <w:p w:rsidR="002F22A0" w:rsidRPr="0011616B" w:rsidRDefault="002F22A0" w:rsidP="00122266">
      <w:pPr>
        <w:ind w:left="2694" w:hanging="1134"/>
        <w:jc w:val="both"/>
        <w:rPr>
          <w:rFonts w:ascii="Arial" w:hAnsi="Arial" w:cs="Arial"/>
          <w:szCs w:val="22"/>
        </w:rPr>
      </w:pPr>
      <w:r w:rsidRPr="004F1A1D">
        <w:rPr>
          <w:rFonts w:ascii="Arial" w:hAnsi="Arial" w:cs="Arial"/>
          <w:szCs w:val="22"/>
        </w:rPr>
        <w:t xml:space="preserve">EMENTA: </w:t>
      </w:r>
      <w:r w:rsidR="0011616B">
        <w:rPr>
          <w:rFonts w:ascii="Arial" w:hAnsi="Arial" w:cs="Arial"/>
          <w:szCs w:val="22"/>
        </w:rPr>
        <w:t xml:space="preserve">Nega provimento ao mérito, de que trata o processo de interesse da </w:t>
      </w:r>
      <w:r w:rsidR="00AC7160">
        <w:rPr>
          <w:rFonts w:ascii="Arial" w:hAnsi="Arial" w:cs="Arial"/>
          <w:b/>
          <w:bCs/>
          <w:szCs w:val="22"/>
        </w:rPr>
        <w:t>GREEN CONST. INTELIGENTES EIRELI</w:t>
      </w:r>
      <w:r w:rsidR="0011616B">
        <w:rPr>
          <w:rFonts w:ascii="Arial" w:hAnsi="Arial" w:cs="Arial"/>
          <w:bCs/>
          <w:szCs w:val="22"/>
        </w:rPr>
        <w:t xml:space="preserve">, com aplicação de multa estabelecida no patamar mínimo, </w:t>
      </w:r>
      <w:r w:rsidR="00AC469D">
        <w:rPr>
          <w:rFonts w:ascii="Arial" w:hAnsi="Arial" w:cs="Arial"/>
          <w:bCs/>
          <w:szCs w:val="22"/>
        </w:rPr>
        <w:t xml:space="preserve">atualizado, </w:t>
      </w:r>
      <w:r w:rsidR="0011616B">
        <w:rPr>
          <w:rFonts w:ascii="Arial" w:hAnsi="Arial" w:cs="Arial"/>
          <w:bCs/>
          <w:szCs w:val="22"/>
        </w:rPr>
        <w:t>conforme prevê a legislação vigente.</w:t>
      </w:r>
    </w:p>
    <w:p w:rsidR="00122266" w:rsidRDefault="00122266" w:rsidP="00122266">
      <w:pPr>
        <w:ind w:left="2694" w:hanging="1134"/>
        <w:jc w:val="both"/>
        <w:rPr>
          <w:rFonts w:ascii="Arial" w:hAnsi="Arial" w:cs="Arial"/>
          <w:bCs/>
          <w:sz w:val="10"/>
          <w:szCs w:val="10"/>
        </w:rPr>
      </w:pPr>
    </w:p>
    <w:p w:rsidR="007C752F" w:rsidRPr="007C752F" w:rsidRDefault="007C752F" w:rsidP="00122266">
      <w:pPr>
        <w:ind w:left="2694" w:hanging="1134"/>
        <w:jc w:val="both"/>
        <w:rPr>
          <w:rFonts w:ascii="Arial" w:hAnsi="Arial" w:cs="Arial"/>
          <w:bCs/>
          <w:sz w:val="10"/>
          <w:szCs w:val="10"/>
        </w:rPr>
      </w:pPr>
    </w:p>
    <w:p w:rsidR="00207F4D" w:rsidRDefault="00207F4D" w:rsidP="00207F4D">
      <w:pPr>
        <w:ind w:right="-426"/>
        <w:jc w:val="center"/>
        <w:rPr>
          <w:rFonts w:ascii="Arial" w:hAnsi="Arial" w:cs="Arial"/>
          <w:bCs/>
          <w:szCs w:val="22"/>
        </w:rPr>
      </w:pPr>
      <w:r>
        <w:rPr>
          <w:rFonts w:ascii="Arial" w:hAnsi="Arial" w:cs="Arial"/>
          <w:bCs/>
          <w:szCs w:val="22"/>
        </w:rPr>
        <w:t>DECISÃO</w:t>
      </w:r>
    </w:p>
    <w:p w:rsidR="00207F4D" w:rsidRPr="00BB61AE" w:rsidRDefault="00207F4D" w:rsidP="00207F4D">
      <w:pPr>
        <w:jc w:val="both"/>
        <w:rPr>
          <w:rFonts w:ascii="Arial" w:hAnsi="Arial" w:cs="Arial"/>
          <w:bCs/>
          <w:szCs w:val="22"/>
        </w:rPr>
      </w:pPr>
    </w:p>
    <w:p w:rsidR="00207F4D" w:rsidRPr="00207F4D" w:rsidRDefault="00207F4D" w:rsidP="00207F4D">
      <w:pPr>
        <w:jc w:val="both"/>
        <w:rPr>
          <w:rFonts w:ascii="Arial" w:hAnsi="Arial" w:cs="Arial"/>
          <w:b/>
          <w:szCs w:val="22"/>
        </w:rPr>
      </w:pPr>
      <w:r w:rsidRPr="00207F4D">
        <w:rPr>
          <w:rFonts w:ascii="Arial" w:hAnsi="Arial" w:cs="Arial"/>
          <w:szCs w:val="22"/>
        </w:rPr>
        <w:t>O Plenário do Conselho Regional de Engenharia e Agronomia – CREA/P</w:t>
      </w:r>
      <w:r w:rsidR="00244134">
        <w:rPr>
          <w:rFonts w:ascii="Arial" w:hAnsi="Arial" w:cs="Arial"/>
          <w:szCs w:val="22"/>
        </w:rPr>
        <w:t>B, em sua Sessão Plenária Nº 633</w:t>
      </w:r>
      <w:r w:rsidRPr="00207F4D">
        <w:rPr>
          <w:rFonts w:ascii="Arial" w:hAnsi="Arial" w:cs="Arial"/>
          <w:szCs w:val="22"/>
        </w:rPr>
        <w:t xml:space="preserve">, de </w:t>
      </w:r>
      <w:r w:rsidR="00244134">
        <w:rPr>
          <w:rFonts w:ascii="Arial" w:hAnsi="Arial" w:cs="Arial"/>
          <w:szCs w:val="22"/>
        </w:rPr>
        <w:t>15 de abril de 2015</w:t>
      </w:r>
      <w:r w:rsidRPr="00207F4D">
        <w:rPr>
          <w:rFonts w:ascii="Arial" w:hAnsi="Arial" w:cs="Arial"/>
          <w:szCs w:val="22"/>
        </w:rPr>
        <w:t xml:space="preserve">, considerando o recurso de que trata o mérito que versa </w:t>
      </w:r>
      <w:r w:rsidR="00910044">
        <w:rPr>
          <w:rFonts w:ascii="Arial" w:hAnsi="Arial" w:cs="Arial"/>
        </w:rPr>
        <w:t xml:space="preserve">sobre </w:t>
      </w:r>
      <w:r w:rsidRPr="00207F4D">
        <w:rPr>
          <w:rFonts w:ascii="Arial" w:hAnsi="Arial" w:cs="Arial"/>
        </w:rPr>
        <w:t>auto de infra</w:t>
      </w:r>
      <w:r w:rsidR="00910044">
        <w:rPr>
          <w:rFonts w:ascii="Arial" w:hAnsi="Arial" w:cs="Arial"/>
        </w:rPr>
        <w:t xml:space="preserve">ção de personalidade jurídica, </w:t>
      </w:r>
      <w:r w:rsidRPr="00207F4D">
        <w:rPr>
          <w:rFonts w:ascii="Arial" w:hAnsi="Arial" w:cs="Arial"/>
        </w:rPr>
        <w:t>que deixa de registrar a ART ref</w:t>
      </w:r>
      <w:r w:rsidR="00910044">
        <w:rPr>
          <w:rFonts w:ascii="Arial" w:hAnsi="Arial" w:cs="Arial"/>
        </w:rPr>
        <w:t>erente à atividade desenvolvida de PCMAT em um edifício multidisciplinar com quatro pavimentos e área de 850.000m2; considerando que o fato se constitui como infração à legislação de que trata à matéria; considerando que a interessada apresentou defesa dentro do prazo, no entanto, não eliminou o fato gerador fora do prazo; considerando que o mérito foi apreciado pela Comissão de Engenharia de Segurança do Trabalho, que deliberou pela manutenção do auto de infração, com aplicação de multa com penalidade estabelecida no patamar mínimo; considerando o parecer exarado pelo relator que nega provimento ao mérito com aplicação de multa estabelecida no patamar mínimo, conforme prevê a legislação,</w:t>
      </w:r>
      <w:r w:rsidR="00243B00">
        <w:rPr>
          <w:rFonts w:ascii="Arial" w:hAnsi="Arial" w:cs="Arial"/>
        </w:rPr>
        <w:t xml:space="preserve"> </w:t>
      </w:r>
      <w:r w:rsidRPr="00207F4D">
        <w:rPr>
          <w:rFonts w:ascii="Arial" w:hAnsi="Arial" w:cs="Arial"/>
          <w:szCs w:val="22"/>
        </w:rPr>
        <w:t>DECIDIU aprovar por unanimidade os termos do parecer</w:t>
      </w:r>
      <w:r w:rsidR="00910044">
        <w:rPr>
          <w:rFonts w:ascii="Arial" w:hAnsi="Arial" w:cs="Arial"/>
          <w:szCs w:val="22"/>
        </w:rPr>
        <w:t xml:space="preserve"> do relator</w:t>
      </w:r>
      <w:r w:rsidRPr="00207F4D">
        <w:rPr>
          <w:rFonts w:ascii="Arial" w:hAnsi="Arial" w:cs="Arial"/>
          <w:szCs w:val="22"/>
        </w:rPr>
        <w:t xml:space="preserve">. Presidiu a Sessão a Eng. </w:t>
      </w:r>
      <w:proofErr w:type="spellStart"/>
      <w:r w:rsidRPr="00207F4D">
        <w:rPr>
          <w:rFonts w:ascii="Arial" w:hAnsi="Arial" w:cs="Arial"/>
          <w:szCs w:val="22"/>
        </w:rPr>
        <w:t>Agrª</w:t>
      </w:r>
      <w:proofErr w:type="spellEnd"/>
      <w:r w:rsidRPr="00207F4D">
        <w:rPr>
          <w:rFonts w:ascii="Arial" w:hAnsi="Arial" w:cs="Arial"/>
          <w:szCs w:val="22"/>
        </w:rPr>
        <w:t xml:space="preserve"> GIUCÉLIA ARAÚJO DE FIGUEIREDO, Presidente do Conselho, estando presentes os Conselheiros Regionais: </w:t>
      </w:r>
      <w:r w:rsidRPr="00207F4D">
        <w:rPr>
          <w:rFonts w:ascii="Arial" w:hAnsi="Arial" w:cs="Arial"/>
          <w:b/>
          <w:szCs w:val="22"/>
        </w:rPr>
        <w:t xml:space="preserve">José Leandro da Silva Neto, Mª Verônica de Assis Correia, Francisco Xavier Bandeira Ventura, Ronaldo Soares Gomes, Edmilson Argino Borges, Diego </w:t>
      </w:r>
      <w:proofErr w:type="spellStart"/>
      <w:r w:rsidRPr="00207F4D">
        <w:rPr>
          <w:rFonts w:ascii="Arial" w:hAnsi="Arial" w:cs="Arial"/>
          <w:b/>
          <w:szCs w:val="22"/>
        </w:rPr>
        <w:t>Perazzo</w:t>
      </w:r>
      <w:proofErr w:type="spellEnd"/>
      <w:r w:rsidRPr="00207F4D">
        <w:rPr>
          <w:rFonts w:ascii="Arial" w:hAnsi="Arial" w:cs="Arial"/>
          <w:b/>
          <w:szCs w:val="22"/>
        </w:rPr>
        <w:t xml:space="preserve"> </w:t>
      </w:r>
      <w:proofErr w:type="spellStart"/>
      <w:r w:rsidRPr="00207F4D">
        <w:rPr>
          <w:rFonts w:ascii="Arial" w:hAnsi="Arial" w:cs="Arial"/>
          <w:b/>
          <w:szCs w:val="22"/>
        </w:rPr>
        <w:t>Creazzola</w:t>
      </w:r>
      <w:proofErr w:type="spellEnd"/>
      <w:r w:rsidRPr="00207F4D">
        <w:rPr>
          <w:rFonts w:ascii="Arial" w:hAnsi="Arial" w:cs="Arial"/>
          <w:b/>
          <w:szCs w:val="22"/>
        </w:rPr>
        <w:t xml:space="preserve"> Campos, Naor Morais de Melo, Rodrigo Chaves de Almeida, Antonio Pedro Ferreira Sousa, Raimundo Gilson Vieira Frade, Adilson Dias de Pontes, Luiz de Gonzaga Silva, Virginia Odete Cruz Barroca, Arnóbio Dias de Pontes, Evaldo de Almeida Fernandes, </w:t>
      </w:r>
      <w:proofErr w:type="spellStart"/>
      <w:r w:rsidRPr="00207F4D">
        <w:rPr>
          <w:rFonts w:ascii="Arial" w:hAnsi="Arial" w:cs="Arial"/>
          <w:b/>
          <w:szCs w:val="22"/>
        </w:rPr>
        <w:t>Eulio</w:t>
      </w:r>
      <w:proofErr w:type="spellEnd"/>
      <w:r w:rsidRPr="00207F4D">
        <w:rPr>
          <w:rFonts w:ascii="Arial" w:hAnsi="Arial" w:cs="Arial"/>
          <w:b/>
          <w:szCs w:val="22"/>
        </w:rPr>
        <w:t xml:space="preserve"> </w:t>
      </w:r>
      <w:proofErr w:type="spellStart"/>
      <w:r w:rsidRPr="00207F4D">
        <w:rPr>
          <w:rFonts w:ascii="Arial" w:hAnsi="Arial" w:cs="Arial"/>
          <w:b/>
          <w:szCs w:val="22"/>
        </w:rPr>
        <w:t>Rudá</w:t>
      </w:r>
      <w:proofErr w:type="spellEnd"/>
      <w:r w:rsidRPr="00207F4D">
        <w:rPr>
          <w:rFonts w:ascii="Arial" w:hAnsi="Arial" w:cs="Arial"/>
          <w:b/>
          <w:szCs w:val="22"/>
        </w:rPr>
        <w:t xml:space="preserve"> Borges </w:t>
      </w:r>
      <w:proofErr w:type="spellStart"/>
      <w:r w:rsidRPr="00207F4D">
        <w:rPr>
          <w:rFonts w:ascii="Arial" w:hAnsi="Arial" w:cs="Arial"/>
          <w:b/>
          <w:szCs w:val="22"/>
        </w:rPr>
        <w:t>Gambarra</w:t>
      </w:r>
      <w:proofErr w:type="spellEnd"/>
      <w:r w:rsidRPr="00207F4D">
        <w:rPr>
          <w:rFonts w:ascii="Arial" w:hAnsi="Arial" w:cs="Arial"/>
          <w:b/>
          <w:szCs w:val="22"/>
        </w:rPr>
        <w:t xml:space="preserve">, Mª </w:t>
      </w:r>
      <w:proofErr w:type="spellStart"/>
      <w:r w:rsidRPr="00207F4D">
        <w:rPr>
          <w:rFonts w:ascii="Arial" w:hAnsi="Arial" w:cs="Arial"/>
          <w:b/>
          <w:szCs w:val="22"/>
        </w:rPr>
        <w:t>Sallydelândia</w:t>
      </w:r>
      <w:proofErr w:type="spellEnd"/>
      <w:r w:rsidRPr="00207F4D">
        <w:rPr>
          <w:rFonts w:ascii="Arial" w:hAnsi="Arial" w:cs="Arial"/>
          <w:b/>
          <w:szCs w:val="22"/>
        </w:rPr>
        <w:t xml:space="preserve"> Sobral de Farias, Sérgio Barbosa de Almeida, Marcos Lázaro de Andrade Quirino, Antonio dos Santos Dália, Jorge Luiz Rocha, Alberto de Matos Maia, Hugo Barbosa de Paiva Junior, Mª Aparecida Rodrigues Estrela, Otávio Alfredo Falcão de Oliveira Lima, Maurício Timótheo de Souza, Antonio Mousinho Fernandes Filho, </w:t>
      </w:r>
      <w:proofErr w:type="spellStart"/>
      <w:r w:rsidRPr="00207F4D">
        <w:rPr>
          <w:rFonts w:ascii="Arial" w:hAnsi="Arial" w:cs="Arial"/>
          <w:b/>
          <w:szCs w:val="22"/>
        </w:rPr>
        <w:t>Dinival</w:t>
      </w:r>
      <w:proofErr w:type="spellEnd"/>
      <w:r w:rsidRPr="00207F4D">
        <w:rPr>
          <w:rFonts w:ascii="Arial" w:hAnsi="Arial" w:cs="Arial"/>
          <w:b/>
          <w:szCs w:val="22"/>
        </w:rPr>
        <w:t xml:space="preserve"> Dantas de França Filho, Luiz Carlos Carvalho de Oliveira, Martinho Nobre Tomaz de Souza, Luis Eduardo de Vasconcelos Chaves</w:t>
      </w:r>
      <w:r w:rsidRPr="00207F4D">
        <w:rPr>
          <w:rFonts w:ascii="Arial" w:hAnsi="Arial" w:cs="Arial"/>
          <w:szCs w:val="22"/>
        </w:rPr>
        <w:t xml:space="preserve">; do Suplente: </w:t>
      </w:r>
      <w:r w:rsidRPr="00207F4D">
        <w:rPr>
          <w:rFonts w:ascii="Arial" w:hAnsi="Arial" w:cs="Arial"/>
          <w:b/>
          <w:szCs w:val="22"/>
        </w:rPr>
        <w:t>Antonio Alberto Diniz de Medeiros</w:t>
      </w:r>
      <w:r w:rsidRPr="00207F4D">
        <w:rPr>
          <w:rFonts w:ascii="Arial" w:hAnsi="Arial" w:cs="Arial"/>
          <w:szCs w:val="22"/>
        </w:rPr>
        <w:t>, substituindo regimentalmente o titular.</w:t>
      </w:r>
    </w:p>
    <w:p w:rsidR="00207F4D" w:rsidRPr="00EB4D11" w:rsidRDefault="00207F4D" w:rsidP="00207F4D">
      <w:pPr>
        <w:spacing w:line="360" w:lineRule="auto"/>
        <w:ind w:left="-142" w:right="141"/>
        <w:rPr>
          <w:rFonts w:ascii="Arial" w:hAnsi="Arial" w:cs="Arial"/>
          <w:sz w:val="8"/>
          <w:szCs w:val="8"/>
        </w:rPr>
      </w:pPr>
    </w:p>
    <w:p w:rsidR="00207F4D" w:rsidRDefault="00207F4D" w:rsidP="00207F4D">
      <w:pPr>
        <w:spacing w:line="360" w:lineRule="auto"/>
        <w:ind w:left="-142" w:right="141"/>
        <w:jc w:val="center"/>
        <w:rPr>
          <w:rFonts w:ascii="Arial" w:hAnsi="Arial" w:cs="Arial"/>
          <w:szCs w:val="24"/>
        </w:rPr>
      </w:pPr>
      <w:r>
        <w:rPr>
          <w:rFonts w:ascii="Arial" w:hAnsi="Arial" w:cs="Arial"/>
          <w:szCs w:val="24"/>
        </w:rPr>
        <w:t>Cientifique-se e Cumpra-se</w:t>
      </w:r>
    </w:p>
    <w:p w:rsidR="00207F4D" w:rsidRDefault="00207F4D" w:rsidP="00207F4D">
      <w:pPr>
        <w:ind w:left="-284" w:right="141"/>
        <w:jc w:val="center"/>
        <w:rPr>
          <w:rFonts w:ascii="Arial" w:hAnsi="Arial" w:cs="Arial"/>
          <w:szCs w:val="24"/>
        </w:rPr>
      </w:pPr>
    </w:p>
    <w:p w:rsidR="00207F4D" w:rsidRDefault="00207F4D" w:rsidP="00207F4D">
      <w:pPr>
        <w:ind w:left="-284" w:right="141"/>
        <w:jc w:val="center"/>
        <w:rPr>
          <w:rFonts w:ascii="Arial" w:hAnsi="Arial" w:cs="Arial"/>
          <w:szCs w:val="24"/>
        </w:rPr>
      </w:pPr>
      <w:r>
        <w:rPr>
          <w:rFonts w:ascii="Arial" w:hAnsi="Arial" w:cs="Arial"/>
          <w:szCs w:val="24"/>
        </w:rPr>
        <w:t xml:space="preserve">João Pessoa, </w:t>
      </w:r>
      <w:r w:rsidR="00BC0759">
        <w:rPr>
          <w:rFonts w:ascii="Arial" w:hAnsi="Arial" w:cs="Arial"/>
          <w:szCs w:val="24"/>
        </w:rPr>
        <w:t>13 de abril</w:t>
      </w:r>
      <w:r>
        <w:rPr>
          <w:rFonts w:ascii="Arial" w:hAnsi="Arial" w:cs="Arial"/>
          <w:szCs w:val="24"/>
        </w:rPr>
        <w:t xml:space="preserve"> de 2015</w:t>
      </w:r>
    </w:p>
    <w:p w:rsidR="00207F4D" w:rsidRDefault="00207F4D" w:rsidP="00207F4D">
      <w:pPr>
        <w:ind w:left="-284" w:right="141"/>
        <w:jc w:val="center"/>
        <w:rPr>
          <w:rFonts w:ascii="Arial" w:hAnsi="Arial" w:cs="Arial"/>
          <w:szCs w:val="24"/>
        </w:rPr>
      </w:pPr>
    </w:p>
    <w:p w:rsidR="00164F15" w:rsidRDefault="00164F15" w:rsidP="00207F4D">
      <w:pPr>
        <w:jc w:val="center"/>
        <w:rPr>
          <w:rFonts w:ascii="Arial" w:hAnsi="Arial" w:cs="Arial"/>
          <w:szCs w:val="22"/>
        </w:rPr>
      </w:pPr>
    </w:p>
    <w:p w:rsidR="00207F4D" w:rsidRDefault="00207F4D" w:rsidP="00207F4D">
      <w:pPr>
        <w:jc w:val="center"/>
        <w:rPr>
          <w:rFonts w:ascii="Arial" w:hAnsi="Arial" w:cs="Arial"/>
          <w:szCs w:val="24"/>
        </w:rPr>
      </w:pPr>
      <w:proofErr w:type="spellStart"/>
      <w:r>
        <w:rPr>
          <w:rFonts w:ascii="Arial" w:hAnsi="Arial" w:cs="Arial"/>
          <w:szCs w:val="22"/>
        </w:rPr>
        <w:t>Engª</w:t>
      </w:r>
      <w:proofErr w:type="spellEnd"/>
      <w:r>
        <w:rPr>
          <w:rFonts w:ascii="Arial" w:hAnsi="Arial" w:cs="Arial"/>
          <w:szCs w:val="22"/>
        </w:rPr>
        <w:t xml:space="preserve"> </w:t>
      </w:r>
      <w:proofErr w:type="spellStart"/>
      <w:r>
        <w:rPr>
          <w:rFonts w:ascii="Arial" w:hAnsi="Arial" w:cs="Arial"/>
          <w:szCs w:val="22"/>
        </w:rPr>
        <w:t>Agrª</w:t>
      </w:r>
      <w:proofErr w:type="spellEnd"/>
      <w:r w:rsidRPr="00220787">
        <w:rPr>
          <w:rFonts w:ascii="Arial" w:hAnsi="Arial" w:cs="Arial"/>
          <w:szCs w:val="22"/>
        </w:rPr>
        <w:t xml:space="preserve"> </w:t>
      </w:r>
      <w:r>
        <w:rPr>
          <w:rFonts w:ascii="Arial" w:hAnsi="Arial" w:cs="Arial"/>
          <w:b/>
          <w:szCs w:val="22"/>
        </w:rPr>
        <w:t>GIUCÉLIA ARAÚJO DE FIGUEIREDO</w:t>
      </w:r>
      <w:r>
        <w:rPr>
          <w:rFonts w:ascii="Arial" w:hAnsi="Arial" w:cs="Arial"/>
          <w:szCs w:val="24"/>
        </w:rPr>
        <w:t xml:space="preserve"> </w:t>
      </w:r>
    </w:p>
    <w:p w:rsidR="00207F4D" w:rsidRDefault="00207F4D" w:rsidP="00207F4D">
      <w:pPr>
        <w:jc w:val="center"/>
        <w:rPr>
          <w:rFonts w:ascii="Arial" w:hAnsi="Arial" w:cs="Arial"/>
          <w:szCs w:val="24"/>
        </w:rPr>
      </w:pPr>
      <w:r>
        <w:rPr>
          <w:rFonts w:ascii="Arial" w:hAnsi="Arial" w:cs="Arial"/>
          <w:szCs w:val="24"/>
        </w:rPr>
        <w:t>Presidente</w:t>
      </w:r>
    </w:p>
    <w:p w:rsidR="00207F4D" w:rsidRPr="00207F4D" w:rsidRDefault="00207F4D" w:rsidP="00207F4D">
      <w:pPr>
        <w:jc w:val="both"/>
        <w:rPr>
          <w:rFonts w:ascii="Arial" w:hAnsi="Arial" w:cs="Arial"/>
        </w:rPr>
      </w:pPr>
      <w:r w:rsidRPr="00207F4D">
        <w:rPr>
          <w:rFonts w:ascii="Arial" w:hAnsi="Arial" w:cs="Arial"/>
        </w:rPr>
        <w:t xml:space="preserve">, </w:t>
      </w:r>
    </w:p>
    <w:sectPr w:rsidR="00207F4D" w:rsidRPr="00207F4D" w:rsidSect="00542B78">
      <w:headerReference w:type="default" r:id="rId7"/>
      <w:pgSz w:w="11907" w:h="16840" w:code="9"/>
      <w:pgMar w:top="567" w:right="708"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AC" w:rsidRDefault="00733DAC">
      <w:r>
        <w:separator/>
      </w:r>
    </w:p>
  </w:endnote>
  <w:endnote w:type="continuationSeparator" w:id="0">
    <w:p w:rsidR="00733DAC" w:rsidRDefault="00733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AC" w:rsidRDefault="00733DAC">
      <w:r>
        <w:separator/>
      </w:r>
    </w:p>
  </w:footnote>
  <w:footnote w:type="continuationSeparator" w:id="0">
    <w:p w:rsidR="00733DAC" w:rsidRDefault="00733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22"/>
  </w:hdrShapeDefaults>
  <w:footnotePr>
    <w:footnote w:id="-1"/>
    <w:footnote w:id="0"/>
  </w:footnotePr>
  <w:endnotePr>
    <w:endnote w:id="-1"/>
    <w:endnote w:id="0"/>
  </w:endnotePr>
  <w:compat/>
  <w:rsids>
    <w:rsidRoot w:val="00A93EA8"/>
    <w:rsid w:val="000008A9"/>
    <w:rsid w:val="00012DBE"/>
    <w:rsid w:val="00014353"/>
    <w:rsid w:val="00017420"/>
    <w:rsid w:val="00017B47"/>
    <w:rsid w:val="00020167"/>
    <w:rsid w:val="00020EB6"/>
    <w:rsid w:val="00021282"/>
    <w:rsid w:val="00021CBB"/>
    <w:rsid w:val="00022031"/>
    <w:rsid w:val="00024ABC"/>
    <w:rsid w:val="0002752F"/>
    <w:rsid w:val="000275A1"/>
    <w:rsid w:val="00027F73"/>
    <w:rsid w:val="00030226"/>
    <w:rsid w:val="0003053B"/>
    <w:rsid w:val="0003362C"/>
    <w:rsid w:val="0003430F"/>
    <w:rsid w:val="000348EC"/>
    <w:rsid w:val="00036FD3"/>
    <w:rsid w:val="000410E3"/>
    <w:rsid w:val="00041B2F"/>
    <w:rsid w:val="00041F1F"/>
    <w:rsid w:val="0004229B"/>
    <w:rsid w:val="000438F8"/>
    <w:rsid w:val="00044127"/>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5B2C"/>
    <w:rsid w:val="000771A6"/>
    <w:rsid w:val="0007772B"/>
    <w:rsid w:val="00077D13"/>
    <w:rsid w:val="00084A9E"/>
    <w:rsid w:val="00084B8E"/>
    <w:rsid w:val="00087BBE"/>
    <w:rsid w:val="00093AD2"/>
    <w:rsid w:val="0009773C"/>
    <w:rsid w:val="00097770"/>
    <w:rsid w:val="000A03EF"/>
    <w:rsid w:val="000A1DF3"/>
    <w:rsid w:val="000A2650"/>
    <w:rsid w:val="000A6D1A"/>
    <w:rsid w:val="000B0CA7"/>
    <w:rsid w:val="000B0E5F"/>
    <w:rsid w:val="000B0EC6"/>
    <w:rsid w:val="000B13F0"/>
    <w:rsid w:val="000B1D7F"/>
    <w:rsid w:val="000B29A0"/>
    <w:rsid w:val="000B7BF3"/>
    <w:rsid w:val="000C083E"/>
    <w:rsid w:val="000C09A2"/>
    <w:rsid w:val="000C1A4D"/>
    <w:rsid w:val="000C25F7"/>
    <w:rsid w:val="000C4E1C"/>
    <w:rsid w:val="000C716D"/>
    <w:rsid w:val="000C7A29"/>
    <w:rsid w:val="000D1B3C"/>
    <w:rsid w:val="000D1D7C"/>
    <w:rsid w:val="000D36EF"/>
    <w:rsid w:val="000D492B"/>
    <w:rsid w:val="000E0906"/>
    <w:rsid w:val="000E19ED"/>
    <w:rsid w:val="000E2BCF"/>
    <w:rsid w:val="000E344F"/>
    <w:rsid w:val="000E38AE"/>
    <w:rsid w:val="000E3C90"/>
    <w:rsid w:val="000E3F7C"/>
    <w:rsid w:val="000E58E5"/>
    <w:rsid w:val="000E6404"/>
    <w:rsid w:val="000E647A"/>
    <w:rsid w:val="000F40F1"/>
    <w:rsid w:val="00101106"/>
    <w:rsid w:val="001035D8"/>
    <w:rsid w:val="00103F05"/>
    <w:rsid w:val="00106059"/>
    <w:rsid w:val="00106218"/>
    <w:rsid w:val="0010661E"/>
    <w:rsid w:val="001075B6"/>
    <w:rsid w:val="0010784E"/>
    <w:rsid w:val="00110B65"/>
    <w:rsid w:val="001114F9"/>
    <w:rsid w:val="00113A73"/>
    <w:rsid w:val="001160A9"/>
    <w:rsid w:val="0011616B"/>
    <w:rsid w:val="0011641C"/>
    <w:rsid w:val="00120A5B"/>
    <w:rsid w:val="00121F55"/>
    <w:rsid w:val="00122266"/>
    <w:rsid w:val="0012250B"/>
    <w:rsid w:val="00123606"/>
    <w:rsid w:val="00123E12"/>
    <w:rsid w:val="0012609B"/>
    <w:rsid w:val="001276E1"/>
    <w:rsid w:val="00127AE7"/>
    <w:rsid w:val="00130571"/>
    <w:rsid w:val="00130FDB"/>
    <w:rsid w:val="00133222"/>
    <w:rsid w:val="00133453"/>
    <w:rsid w:val="00133868"/>
    <w:rsid w:val="0013430E"/>
    <w:rsid w:val="00142B15"/>
    <w:rsid w:val="00143F1C"/>
    <w:rsid w:val="00144636"/>
    <w:rsid w:val="00146ADF"/>
    <w:rsid w:val="0015173B"/>
    <w:rsid w:val="0015437C"/>
    <w:rsid w:val="0015594F"/>
    <w:rsid w:val="00157B68"/>
    <w:rsid w:val="0016058C"/>
    <w:rsid w:val="00162CA7"/>
    <w:rsid w:val="00163D98"/>
    <w:rsid w:val="00164487"/>
    <w:rsid w:val="00164F15"/>
    <w:rsid w:val="001675EC"/>
    <w:rsid w:val="0017189C"/>
    <w:rsid w:val="001722C1"/>
    <w:rsid w:val="00172A3D"/>
    <w:rsid w:val="0017350F"/>
    <w:rsid w:val="00174FBE"/>
    <w:rsid w:val="001757FC"/>
    <w:rsid w:val="0017644F"/>
    <w:rsid w:val="00177D3E"/>
    <w:rsid w:val="00181E8C"/>
    <w:rsid w:val="001824E6"/>
    <w:rsid w:val="00182D43"/>
    <w:rsid w:val="00182E68"/>
    <w:rsid w:val="00184D8A"/>
    <w:rsid w:val="00187EB6"/>
    <w:rsid w:val="00191C43"/>
    <w:rsid w:val="0019222C"/>
    <w:rsid w:val="001922CF"/>
    <w:rsid w:val="00194E0E"/>
    <w:rsid w:val="00195DF8"/>
    <w:rsid w:val="001963C4"/>
    <w:rsid w:val="00196DCE"/>
    <w:rsid w:val="001A304F"/>
    <w:rsid w:val="001A3AAB"/>
    <w:rsid w:val="001A3FE1"/>
    <w:rsid w:val="001A4401"/>
    <w:rsid w:val="001A4DD8"/>
    <w:rsid w:val="001A6AB6"/>
    <w:rsid w:val="001A7B75"/>
    <w:rsid w:val="001B0AC4"/>
    <w:rsid w:val="001B1A8E"/>
    <w:rsid w:val="001B3255"/>
    <w:rsid w:val="001B371F"/>
    <w:rsid w:val="001B3860"/>
    <w:rsid w:val="001B3DCE"/>
    <w:rsid w:val="001B3DDF"/>
    <w:rsid w:val="001B793C"/>
    <w:rsid w:val="001C087D"/>
    <w:rsid w:val="001C1269"/>
    <w:rsid w:val="001C1593"/>
    <w:rsid w:val="001C287E"/>
    <w:rsid w:val="001C6689"/>
    <w:rsid w:val="001D05C9"/>
    <w:rsid w:val="001D1623"/>
    <w:rsid w:val="001D47FF"/>
    <w:rsid w:val="001D5F34"/>
    <w:rsid w:val="001E002F"/>
    <w:rsid w:val="001E1F90"/>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44ED"/>
    <w:rsid w:val="0020593C"/>
    <w:rsid w:val="002066D0"/>
    <w:rsid w:val="00207F4D"/>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1CF6"/>
    <w:rsid w:val="00243B00"/>
    <w:rsid w:val="00243DEA"/>
    <w:rsid w:val="00244134"/>
    <w:rsid w:val="002457AD"/>
    <w:rsid w:val="00250B61"/>
    <w:rsid w:val="002514E8"/>
    <w:rsid w:val="00254703"/>
    <w:rsid w:val="00255874"/>
    <w:rsid w:val="002572AA"/>
    <w:rsid w:val="0025763B"/>
    <w:rsid w:val="00280197"/>
    <w:rsid w:val="00280211"/>
    <w:rsid w:val="0028285D"/>
    <w:rsid w:val="0028309B"/>
    <w:rsid w:val="00284450"/>
    <w:rsid w:val="002849E1"/>
    <w:rsid w:val="00285161"/>
    <w:rsid w:val="00286627"/>
    <w:rsid w:val="00286F89"/>
    <w:rsid w:val="00291B33"/>
    <w:rsid w:val="0029359E"/>
    <w:rsid w:val="002935EE"/>
    <w:rsid w:val="00293F5C"/>
    <w:rsid w:val="002A0CB9"/>
    <w:rsid w:val="002A4B78"/>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383"/>
    <w:rsid w:val="002D2A4A"/>
    <w:rsid w:val="002D6E5E"/>
    <w:rsid w:val="002D7B00"/>
    <w:rsid w:val="002E1D12"/>
    <w:rsid w:val="002E7788"/>
    <w:rsid w:val="002F0F45"/>
    <w:rsid w:val="002F17BA"/>
    <w:rsid w:val="002F22A0"/>
    <w:rsid w:val="002F4AFA"/>
    <w:rsid w:val="00300AB7"/>
    <w:rsid w:val="0030182E"/>
    <w:rsid w:val="00302DFF"/>
    <w:rsid w:val="00302F9C"/>
    <w:rsid w:val="00312231"/>
    <w:rsid w:val="00313130"/>
    <w:rsid w:val="00313E42"/>
    <w:rsid w:val="003148A6"/>
    <w:rsid w:val="00322AF7"/>
    <w:rsid w:val="00326146"/>
    <w:rsid w:val="003273AE"/>
    <w:rsid w:val="00330022"/>
    <w:rsid w:val="00331775"/>
    <w:rsid w:val="00333D64"/>
    <w:rsid w:val="00334989"/>
    <w:rsid w:val="00336D36"/>
    <w:rsid w:val="0034302D"/>
    <w:rsid w:val="00343513"/>
    <w:rsid w:val="00343AD9"/>
    <w:rsid w:val="00345C19"/>
    <w:rsid w:val="00345F9E"/>
    <w:rsid w:val="00346BD6"/>
    <w:rsid w:val="00350D33"/>
    <w:rsid w:val="00352F7E"/>
    <w:rsid w:val="00353109"/>
    <w:rsid w:val="00353523"/>
    <w:rsid w:val="003535A6"/>
    <w:rsid w:val="003536A7"/>
    <w:rsid w:val="0035725D"/>
    <w:rsid w:val="0035798D"/>
    <w:rsid w:val="003618CD"/>
    <w:rsid w:val="00361DDE"/>
    <w:rsid w:val="00362EF5"/>
    <w:rsid w:val="00367A3B"/>
    <w:rsid w:val="00370ECB"/>
    <w:rsid w:val="00373A9F"/>
    <w:rsid w:val="00375645"/>
    <w:rsid w:val="00375EB0"/>
    <w:rsid w:val="003769EA"/>
    <w:rsid w:val="0038094B"/>
    <w:rsid w:val="00381678"/>
    <w:rsid w:val="00381E11"/>
    <w:rsid w:val="00382A01"/>
    <w:rsid w:val="00383970"/>
    <w:rsid w:val="003858B6"/>
    <w:rsid w:val="0038651C"/>
    <w:rsid w:val="00386F79"/>
    <w:rsid w:val="00387684"/>
    <w:rsid w:val="0039126E"/>
    <w:rsid w:val="00391763"/>
    <w:rsid w:val="00393C7D"/>
    <w:rsid w:val="003A0227"/>
    <w:rsid w:val="003A45AE"/>
    <w:rsid w:val="003A5E5A"/>
    <w:rsid w:val="003A6CFB"/>
    <w:rsid w:val="003A7676"/>
    <w:rsid w:val="003A7F39"/>
    <w:rsid w:val="003B049B"/>
    <w:rsid w:val="003B0CD4"/>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45AE"/>
    <w:rsid w:val="00405130"/>
    <w:rsid w:val="0040662E"/>
    <w:rsid w:val="00410071"/>
    <w:rsid w:val="004110D4"/>
    <w:rsid w:val="00416B85"/>
    <w:rsid w:val="0042079F"/>
    <w:rsid w:val="004237FE"/>
    <w:rsid w:val="00423BAF"/>
    <w:rsid w:val="00425FAC"/>
    <w:rsid w:val="004276BA"/>
    <w:rsid w:val="004314D0"/>
    <w:rsid w:val="00431F89"/>
    <w:rsid w:val="00432B8F"/>
    <w:rsid w:val="00434548"/>
    <w:rsid w:val="004348BD"/>
    <w:rsid w:val="00435635"/>
    <w:rsid w:val="004363B9"/>
    <w:rsid w:val="004365A9"/>
    <w:rsid w:val="00443DF3"/>
    <w:rsid w:val="004461E8"/>
    <w:rsid w:val="0044719A"/>
    <w:rsid w:val="004507D3"/>
    <w:rsid w:val="00451535"/>
    <w:rsid w:val="004534DD"/>
    <w:rsid w:val="00453C43"/>
    <w:rsid w:val="0046020F"/>
    <w:rsid w:val="00460A24"/>
    <w:rsid w:val="00461B44"/>
    <w:rsid w:val="00462443"/>
    <w:rsid w:val="00462585"/>
    <w:rsid w:val="00465641"/>
    <w:rsid w:val="00470803"/>
    <w:rsid w:val="00470AB1"/>
    <w:rsid w:val="00470EB3"/>
    <w:rsid w:val="004710C1"/>
    <w:rsid w:val="00471349"/>
    <w:rsid w:val="00473C8C"/>
    <w:rsid w:val="004761E9"/>
    <w:rsid w:val="0048171F"/>
    <w:rsid w:val="0048464F"/>
    <w:rsid w:val="00490470"/>
    <w:rsid w:val="00491139"/>
    <w:rsid w:val="004942BA"/>
    <w:rsid w:val="004A0156"/>
    <w:rsid w:val="004A0D8B"/>
    <w:rsid w:val="004A2679"/>
    <w:rsid w:val="004A2EF4"/>
    <w:rsid w:val="004A3851"/>
    <w:rsid w:val="004A3BD8"/>
    <w:rsid w:val="004A5ACC"/>
    <w:rsid w:val="004B156A"/>
    <w:rsid w:val="004B1847"/>
    <w:rsid w:val="004B4607"/>
    <w:rsid w:val="004B70DF"/>
    <w:rsid w:val="004B7F88"/>
    <w:rsid w:val="004C220C"/>
    <w:rsid w:val="004C507C"/>
    <w:rsid w:val="004C5424"/>
    <w:rsid w:val="004C685F"/>
    <w:rsid w:val="004D01FD"/>
    <w:rsid w:val="004D054B"/>
    <w:rsid w:val="004D0F07"/>
    <w:rsid w:val="004D1BA8"/>
    <w:rsid w:val="004D430D"/>
    <w:rsid w:val="004D739B"/>
    <w:rsid w:val="004D7AFF"/>
    <w:rsid w:val="004E2C5B"/>
    <w:rsid w:val="004E306C"/>
    <w:rsid w:val="004E34C3"/>
    <w:rsid w:val="004E5BFA"/>
    <w:rsid w:val="004E7323"/>
    <w:rsid w:val="004F1A1D"/>
    <w:rsid w:val="004F55D9"/>
    <w:rsid w:val="004F5D79"/>
    <w:rsid w:val="00503482"/>
    <w:rsid w:val="0050378E"/>
    <w:rsid w:val="0050426B"/>
    <w:rsid w:val="005079DE"/>
    <w:rsid w:val="00507BCF"/>
    <w:rsid w:val="00512316"/>
    <w:rsid w:val="0051313B"/>
    <w:rsid w:val="00526103"/>
    <w:rsid w:val="00526FB9"/>
    <w:rsid w:val="00531E17"/>
    <w:rsid w:val="005347EF"/>
    <w:rsid w:val="00541076"/>
    <w:rsid w:val="00542B78"/>
    <w:rsid w:val="00542EFE"/>
    <w:rsid w:val="00544427"/>
    <w:rsid w:val="0054539F"/>
    <w:rsid w:val="00546664"/>
    <w:rsid w:val="00546EC4"/>
    <w:rsid w:val="005516A6"/>
    <w:rsid w:val="0055352E"/>
    <w:rsid w:val="005538C1"/>
    <w:rsid w:val="00554F9B"/>
    <w:rsid w:val="005576C2"/>
    <w:rsid w:val="00563938"/>
    <w:rsid w:val="00565633"/>
    <w:rsid w:val="00565C87"/>
    <w:rsid w:val="00566B4D"/>
    <w:rsid w:val="00570367"/>
    <w:rsid w:val="005705DA"/>
    <w:rsid w:val="00571963"/>
    <w:rsid w:val="00574748"/>
    <w:rsid w:val="005762E4"/>
    <w:rsid w:val="00576F30"/>
    <w:rsid w:val="00583B6D"/>
    <w:rsid w:val="00585D8A"/>
    <w:rsid w:val="00586B45"/>
    <w:rsid w:val="00590CFC"/>
    <w:rsid w:val="0059310E"/>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3A06"/>
    <w:rsid w:val="005D3C67"/>
    <w:rsid w:val="005D7C79"/>
    <w:rsid w:val="005E01DB"/>
    <w:rsid w:val="005E271B"/>
    <w:rsid w:val="005E2B84"/>
    <w:rsid w:val="005E43A9"/>
    <w:rsid w:val="005E7C1A"/>
    <w:rsid w:val="005F037E"/>
    <w:rsid w:val="005F1137"/>
    <w:rsid w:val="005F1BAA"/>
    <w:rsid w:val="005F1DAC"/>
    <w:rsid w:val="005F31BC"/>
    <w:rsid w:val="005F433E"/>
    <w:rsid w:val="005F5D24"/>
    <w:rsid w:val="005F7DA6"/>
    <w:rsid w:val="006017E1"/>
    <w:rsid w:val="00603710"/>
    <w:rsid w:val="006047ED"/>
    <w:rsid w:val="00605431"/>
    <w:rsid w:val="0060588B"/>
    <w:rsid w:val="00607A78"/>
    <w:rsid w:val="00611350"/>
    <w:rsid w:val="00612304"/>
    <w:rsid w:val="00614E3F"/>
    <w:rsid w:val="00621702"/>
    <w:rsid w:val="00621976"/>
    <w:rsid w:val="00621A31"/>
    <w:rsid w:val="006224C2"/>
    <w:rsid w:val="0062399B"/>
    <w:rsid w:val="00623D2A"/>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3E7E"/>
    <w:rsid w:val="00675FB9"/>
    <w:rsid w:val="00680929"/>
    <w:rsid w:val="00683EF7"/>
    <w:rsid w:val="00685916"/>
    <w:rsid w:val="00687ECF"/>
    <w:rsid w:val="00690063"/>
    <w:rsid w:val="0069041E"/>
    <w:rsid w:val="006952D1"/>
    <w:rsid w:val="006972EF"/>
    <w:rsid w:val="006A02BD"/>
    <w:rsid w:val="006A2E68"/>
    <w:rsid w:val="006A5526"/>
    <w:rsid w:val="006A5C91"/>
    <w:rsid w:val="006A634D"/>
    <w:rsid w:val="006B123A"/>
    <w:rsid w:val="006B16B3"/>
    <w:rsid w:val="006B19BC"/>
    <w:rsid w:val="006C026B"/>
    <w:rsid w:val="006C2A83"/>
    <w:rsid w:val="006C636E"/>
    <w:rsid w:val="006C6CF5"/>
    <w:rsid w:val="006D054D"/>
    <w:rsid w:val="006D05BB"/>
    <w:rsid w:val="006D2E4B"/>
    <w:rsid w:val="006D469D"/>
    <w:rsid w:val="006E0654"/>
    <w:rsid w:val="006E0B03"/>
    <w:rsid w:val="006E0DD5"/>
    <w:rsid w:val="006E120A"/>
    <w:rsid w:val="006E416F"/>
    <w:rsid w:val="006E45D6"/>
    <w:rsid w:val="006F0E48"/>
    <w:rsid w:val="006F2EBC"/>
    <w:rsid w:val="006F2FBA"/>
    <w:rsid w:val="006F6066"/>
    <w:rsid w:val="00700D6D"/>
    <w:rsid w:val="007012D7"/>
    <w:rsid w:val="00704727"/>
    <w:rsid w:val="00704F41"/>
    <w:rsid w:val="00705593"/>
    <w:rsid w:val="00706297"/>
    <w:rsid w:val="00706CB0"/>
    <w:rsid w:val="00710310"/>
    <w:rsid w:val="007112BB"/>
    <w:rsid w:val="0071138B"/>
    <w:rsid w:val="00714DD7"/>
    <w:rsid w:val="00720CB9"/>
    <w:rsid w:val="007226DD"/>
    <w:rsid w:val="00724E5B"/>
    <w:rsid w:val="00725304"/>
    <w:rsid w:val="007271F5"/>
    <w:rsid w:val="007278F6"/>
    <w:rsid w:val="007319F0"/>
    <w:rsid w:val="00731CD4"/>
    <w:rsid w:val="007327F3"/>
    <w:rsid w:val="00733DAC"/>
    <w:rsid w:val="0073504B"/>
    <w:rsid w:val="0073555C"/>
    <w:rsid w:val="0073603F"/>
    <w:rsid w:val="007379FE"/>
    <w:rsid w:val="00737B5C"/>
    <w:rsid w:val="0074290C"/>
    <w:rsid w:val="00743AD1"/>
    <w:rsid w:val="00743D03"/>
    <w:rsid w:val="007448D1"/>
    <w:rsid w:val="007451BE"/>
    <w:rsid w:val="007453A5"/>
    <w:rsid w:val="007453D8"/>
    <w:rsid w:val="0074726B"/>
    <w:rsid w:val="0075065C"/>
    <w:rsid w:val="00752267"/>
    <w:rsid w:val="00753E1E"/>
    <w:rsid w:val="007555CE"/>
    <w:rsid w:val="0075635D"/>
    <w:rsid w:val="00761B52"/>
    <w:rsid w:val="00761F48"/>
    <w:rsid w:val="007628A2"/>
    <w:rsid w:val="00766A82"/>
    <w:rsid w:val="0077453D"/>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9CC"/>
    <w:rsid w:val="007A2B80"/>
    <w:rsid w:val="007A4761"/>
    <w:rsid w:val="007B01FF"/>
    <w:rsid w:val="007B3347"/>
    <w:rsid w:val="007B36D1"/>
    <w:rsid w:val="007B7810"/>
    <w:rsid w:val="007B7835"/>
    <w:rsid w:val="007C53F3"/>
    <w:rsid w:val="007C5645"/>
    <w:rsid w:val="007C6260"/>
    <w:rsid w:val="007C752F"/>
    <w:rsid w:val="007C753D"/>
    <w:rsid w:val="007C789D"/>
    <w:rsid w:val="007D0761"/>
    <w:rsid w:val="007D098A"/>
    <w:rsid w:val="007D09ED"/>
    <w:rsid w:val="007D2489"/>
    <w:rsid w:val="007D252A"/>
    <w:rsid w:val="007D2C97"/>
    <w:rsid w:val="007E0778"/>
    <w:rsid w:val="007E1744"/>
    <w:rsid w:val="007E17B7"/>
    <w:rsid w:val="007E6702"/>
    <w:rsid w:val="007E7480"/>
    <w:rsid w:val="007F301D"/>
    <w:rsid w:val="007F4CAA"/>
    <w:rsid w:val="00800170"/>
    <w:rsid w:val="0080045C"/>
    <w:rsid w:val="00801CC9"/>
    <w:rsid w:val="0080226B"/>
    <w:rsid w:val="00803DCB"/>
    <w:rsid w:val="00805FB1"/>
    <w:rsid w:val="00806836"/>
    <w:rsid w:val="00806AE2"/>
    <w:rsid w:val="008079B0"/>
    <w:rsid w:val="00810DBC"/>
    <w:rsid w:val="00811E43"/>
    <w:rsid w:val="00820DBE"/>
    <w:rsid w:val="00821FAA"/>
    <w:rsid w:val="008247CF"/>
    <w:rsid w:val="0082771B"/>
    <w:rsid w:val="00831803"/>
    <w:rsid w:val="008341A3"/>
    <w:rsid w:val="00834437"/>
    <w:rsid w:val="00835885"/>
    <w:rsid w:val="00836399"/>
    <w:rsid w:val="008366E4"/>
    <w:rsid w:val="0083754F"/>
    <w:rsid w:val="00840592"/>
    <w:rsid w:val="00840A5B"/>
    <w:rsid w:val="00841BE1"/>
    <w:rsid w:val="0084337C"/>
    <w:rsid w:val="0084427C"/>
    <w:rsid w:val="00844C39"/>
    <w:rsid w:val="00845067"/>
    <w:rsid w:val="00850DFA"/>
    <w:rsid w:val="00855D00"/>
    <w:rsid w:val="00860212"/>
    <w:rsid w:val="008672E1"/>
    <w:rsid w:val="008715A8"/>
    <w:rsid w:val="00874D17"/>
    <w:rsid w:val="00875D0D"/>
    <w:rsid w:val="0087691E"/>
    <w:rsid w:val="008779DD"/>
    <w:rsid w:val="00881C2C"/>
    <w:rsid w:val="00882FE5"/>
    <w:rsid w:val="0088313B"/>
    <w:rsid w:val="00883E5A"/>
    <w:rsid w:val="0088603B"/>
    <w:rsid w:val="008879C3"/>
    <w:rsid w:val="00887D0D"/>
    <w:rsid w:val="00887F59"/>
    <w:rsid w:val="00894ABB"/>
    <w:rsid w:val="00894C34"/>
    <w:rsid w:val="00897420"/>
    <w:rsid w:val="008A2B9F"/>
    <w:rsid w:val="008A3FAA"/>
    <w:rsid w:val="008A5265"/>
    <w:rsid w:val="008B5F10"/>
    <w:rsid w:val="008B67D7"/>
    <w:rsid w:val="008C0F4C"/>
    <w:rsid w:val="008C3464"/>
    <w:rsid w:val="008D00B6"/>
    <w:rsid w:val="008D055A"/>
    <w:rsid w:val="008D1684"/>
    <w:rsid w:val="008D2158"/>
    <w:rsid w:val="008D4E0E"/>
    <w:rsid w:val="008D57AF"/>
    <w:rsid w:val="008D5C2A"/>
    <w:rsid w:val="008D611F"/>
    <w:rsid w:val="008D6DC8"/>
    <w:rsid w:val="008D6E70"/>
    <w:rsid w:val="008D6E87"/>
    <w:rsid w:val="008D71CA"/>
    <w:rsid w:val="008D7748"/>
    <w:rsid w:val="008E20EE"/>
    <w:rsid w:val="008E2D37"/>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0044"/>
    <w:rsid w:val="00916DE6"/>
    <w:rsid w:val="00917346"/>
    <w:rsid w:val="009201D9"/>
    <w:rsid w:val="00921E26"/>
    <w:rsid w:val="00922987"/>
    <w:rsid w:val="009229F2"/>
    <w:rsid w:val="00923C04"/>
    <w:rsid w:val="00924523"/>
    <w:rsid w:val="00927B87"/>
    <w:rsid w:val="009304A8"/>
    <w:rsid w:val="00931F80"/>
    <w:rsid w:val="009338AF"/>
    <w:rsid w:val="00935C1A"/>
    <w:rsid w:val="00936125"/>
    <w:rsid w:val="00936FE5"/>
    <w:rsid w:val="00940CD5"/>
    <w:rsid w:val="0094198D"/>
    <w:rsid w:val="009440D6"/>
    <w:rsid w:val="00946E1D"/>
    <w:rsid w:val="00946FFA"/>
    <w:rsid w:val="00947E48"/>
    <w:rsid w:val="00951F6A"/>
    <w:rsid w:val="00953BEE"/>
    <w:rsid w:val="00955483"/>
    <w:rsid w:val="009560CB"/>
    <w:rsid w:val="00960E6F"/>
    <w:rsid w:val="00961647"/>
    <w:rsid w:val="00961F32"/>
    <w:rsid w:val="00962F6D"/>
    <w:rsid w:val="00963E31"/>
    <w:rsid w:val="0096459C"/>
    <w:rsid w:val="009670BB"/>
    <w:rsid w:val="0097136E"/>
    <w:rsid w:val="0097145D"/>
    <w:rsid w:val="009769B8"/>
    <w:rsid w:val="00991464"/>
    <w:rsid w:val="0099175B"/>
    <w:rsid w:val="009921EF"/>
    <w:rsid w:val="00993037"/>
    <w:rsid w:val="009946C8"/>
    <w:rsid w:val="00994EBE"/>
    <w:rsid w:val="00995043"/>
    <w:rsid w:val="00995DFC"/>
    <w:rsid w:val="009965E2"/>
    <w:rsid w:val="00996EE5"/>
    <w:rsid w:val="009974C1"/>
    <w:rsid w:val="009A17C1"/>
    <w:rsid w:val="009A2E3B"/>
    <w:rsid w:val="009A3510"/>
    <w:rsid w:val="009A56CD"/>
    <w:rsid w:val="009B057B"/>
    <w:rsid w:val="009B2D26"/>
    <w:rsid w:val="009B511A"/>
    <w:rsid w:val="009B7080"/>
    <w:rsid w:val="009C2B9A"/>
    <w:rsid w:val="009C2D47"/>
    <w:rsid w:val="009C2E4C"/>
    <w:rsid w:val="009C3127"/>
    <w:rsid w:val="009C345D"/>
    <w:rsid w:val="009C6A64"/>
    <w:rsid w:val="009D2096"/>
    <w:rsid w:val="009D3CF0"/>
    <w:rsid w:val="009D5CB0"/>
    <w:rsid w:val="009D5DC2"/>
    <w:rsid w:val="009D6DBF"/>
    <w:rsid w:val="009D76E5"/>
    <w:rsid w:val="009E0913"/>
    <w:rsid w:val="009E0BFB"/>
    <w:rsid w:val="009E102B"/>
    <w:rsid w:val="009E2CAB"/>
    <w:rsid w:val="009E5713"/>
    <w:rsid w:val="009E6EC1"/>
    <w:rsid w:val="009F0B0C"/>
    <w:rsid w:val="009F23BF"/>
    <w:rsid w:val="009F48D8"/>
    <w:rsid w:val="009F69FD"/>
    <w:rsid w:val="009F6E40"/>
    <w:rsid w:val="009F715D"/>
    <w:rsid w:val="00A01092"/>
    <w:rsid w:val="00A02CAD"/>
    <w:rsid w:val="00A0525E"/>
    <w:rsid w:val="00A05616"/>
    <w:rsid w:val="00A06E1A"/>
    <w:rsid w:val="00A07584"/>
    <w:rsid w:val="00A128DD"/>
    <w:rsid w:val="00A15663"/>
    <w:rsid w:val="00A15AF5"/>
    <w:rsid w:val="00A17237"/>
    <w:rsid w:val="00A22877"/>
    <w:rsid w:val="00A235B7"/>
    <w:rsid w:val="00A24074"/>
    <w:rsid w:val="00A25AC3"/>
    <w:rsid w:val="00A25ADA"/>
    <w:rsid w:val="00A279D2"/>
    <w:rsid w:val="00A31B63"/>
    <w:rsid w:val="00A332ED"/>
    <w:rsid w:val="00A346AF"/>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57332"/>
    <w:rsid w:val="00A60AD0"/>
    <w:rsid w:val="00A60E48"/>
    <w:rsid w:val="00A61F5E"/>
    <w:rsid w:val="00A62EC1"/>
    <w:rsid w:val="00A6361E"/>
    <w:rsid w:val="00A66D71"/>
    <w:rsid w:val="00A678F8"/>
    <w:rsid w:val="00A7095D"/>
    <w:rsid w:val="00A70C46"/>
    <w:rsid w:val="00A72F9E"/>
    <w:rsid w:val="00A74F03"/>
    <w:rsid w:val="00A75897"/>
    <w:rsid w:val="00A76E5D"/>
    <w:rsid w:val="00A7726D"/>
    <w:rsid w:val="00A8065E"/>
    <w:rsid w:val="00A847AD"/>
    <w:rsid w:val="00A84B94"/>
    <w:rsid w:val="00A853C7"/>
    <w:rsid w:val="00A873F1"/>
    <w:rsid w:val="00A91370"/>
    <w:rsid w:val="00A93508"/>
    <w:rsid w:val="00A93EA8"/>
    <w:rsid w:val="00AA0552"/>
    <w:rsid w:val="00AA1D69"/>
    <w:rsid w:val="00AA2CFD"/>
    <w:rsid w:val="00AA4A95"/>
    <w:rsid w:val="00AA6A45"/>
    <w:rsid w:val="00AC364A"/>
    <w:rsid w:val="00AC3B21"/>
    <w:rsid w:val="00AC469D"/>
    <w:rsid w:val="00AC7160"/>
    <w:rsid w:val="00AD00E6"/>
    <w:rsid w:val="00AD08DE"/>
    <w:rsid w:val="00AD0BFF"/>
    <w:rsid w:val="00AD2EBF"/>
    <w:rsid w:val="00AD329E"/>
    <w:rsid w:val="00AD4BD5"/>
    <w:rsid w:val="00AD5590"/>
    <w:rsid w:val="00AD5605"/>
    <w:rsid w:val="00AD74C9"/>
    <w:rsid w:val="00AD7A32"/>
    <w:rsid w:val="00AE48FF"/>
    <w:rsid w:val="00AE60ED"/>
    <w:rsid w:val="00AE6548"/>
    <w:rsid w:val="00AE79E4"/>
    <w:rsid w:val="00AE7A06"/>
    <w:rsid w:val="00AF42BF"/>
    <w:rsid w:val="00AF58E7"/>
    <w:rsid w:val="00AF5EF5"/>
    <w:rsid w:val="00AF768C"/>
    <w:rsid w:val="00B01E58"/>
    <w:rsid w:val="00B06C23"/>
    <w:rsid w:val="00B0750D"/>
    <w:rsid w:val="00B126F9"/>
    <w:rsid w:val="00B208A2"/>
    <w:rsid w:val="00B229A0"/>
    <w:rsid w:val="00B24013"/>
    <w:rsid w:val="00B25EF5"/>
    <w:rsid w:val="00B26416"/>
    <w:rsid w:val="00B301AD"/>
    <w:rsid w:val="00B3240E"/>
    <w:rsid w:val="00B3431B"/>
    <w:rsid w:val="00B34D95"/>
    <w:rsid w:val="00B35EBF"/>
    <w:rsid w:val="00B40F9B"/>
    <w:rsid w:val="00B4153A"/>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969"/>
    <w:rsid w:val="00BB3953"/>
    <w:rsid w:val="00BB61AE"/>
    <w:rsid w:val="00BB7CD6"/>
    <w:rsid w:val="00BC0125"/>
    <w:rsid w:val="00BC048D"/>
    <w:rsid w:val="00BC0759"/>
    <w:rsid w:val="00BC1383"/>
    <w:rsid w:val="00BC1797"/>
    <w:rsid w:val="00BC3FD7"/>
    <w:rsid w:val="00BC4662"/>
    <w:rsid w:val="00BC5707"/>
    <w:rsid w:val="00BC6015"/>
    <w:rsid w:val="00BC79C1"/>
    <w:rsid w:val="00BC7A35"/>
    <w:rsid w:val="00BC7A9D"/>
    <w:rsid w:val="00BD4623"/>
    <w:rsid w:val="00BE338B"/>
    <w:rsid w:val="00BE43B7"/>
    <w:rsid w:val="00BE45AD"/>
    <w:rsid w:val="00BE526D"/>
    <w:rsid w:val="00BE606B"/>
    <w:rsid w:val="00BF0E9F"/>
    <w:rsid w:val="00BF3159"/>
    <w:rsid w:val="00BF3CBE"/>
    <w:rsid w:val="00BF50F4"/>
    <w:rsid w:val="00BF6623"/>
    <w:rsid w:val="00C00C90"/>
    <w:rsid w:val="00C01946"/>
    <w:rsid w:val="00C04CE1"/>
    <w:rsid w:val="00C05628"/>
    <w:rsid w:val="00C0591C"/>
    <w:rsid w:val="00C10564"/>
    <w:rsid w:val="00C13544"/>
    <w:rsid w:val="00C14534"/>
    <w:rsid w:val="00C14B92"/>
    <w:rsid w:val="00C200F8"/>
    <w:rsid w:val="00C20438"/>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72D7"/>
    <w:rsid w:val="00C77B1A"/>
    <w:rsid w:val="00C80381"/>
    <w:rsid w:val="00C814A1"/>
    <w:rsid w:val="00C828E3"/>
    <w:rsid w:val="00C8316C"/>
    <w:rsid w:val="00C831DA"/>
    <w:rsid w:val="00C856B6"/>
    <w:rsid w:val="00C859C5"/>
    <w:rsid w:val="00C8658B"/>
    <w:rsid w:val="00C87060"/>
    <w:rsid w:val="00C879DB"/>
    <w:rsid w:val="00C928AC"/>
    <w:rsid w:val="00C936BE"/>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D6A05"/>
    <w:rsid w:val="00CE23DC"/>
    <w:rsid w:val="00CE377D"/>
    <w:rsid w:val="00CE3E29"/>
    <w:rsid w:val="00CE5761"/>
    <w:rsid w:val="00CE6A28"/>
    <w:rsid w:val="00CE7C28"/>
    <w:rsid w:val="00CF1B77"/>
    <w:rsid w:val="00CF1E76"/>
    <w:rsid w:val="00CF2D17"/>
    <w:rsid w:val="00CF3D37"/>
    <w:rsid w:val="00CF4CBB"/>
    <w:rsid w:val="00CF6927"/>
    <w:rsid w:val="00CF6BAB"/>
    <w:rsid w:val="00D04A4D"/>
    <w:rsid w:val="00D056F2"/>
    <w:rsid w:val="00D06B8E"/>
    <w:rsid w:val="00D06FDD"/>
    <w:rsid w:val="00D0772F"/>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57126"/>
    <w:rsid w:val="00D57B1E"/>
    <w:rsid w:val="00D61008"/>
    <w:rsid w:val="00D6266A"/>
    <w:rsid w:val="00D63EA1"/>
    <w:rsid w:val="00D66E18"/>
    <w:rsid w:val="00D70493"/>
    <w:rsid w:val="00D74150"/>
    <w:rsid w:val="00D74908"/>
    <w:rsid w:val="00D7591F"/>
    <w:rsid w:val="00D76A84"/>
    <w:rsid w:val="00D778B5"/>
    <w:rsid w:val="00D82C21"/>
    <w:rsid w:val="00D85269"/>
    <w:rsid w:val="00D85F5B"/>
    <w:rsid w:val="00D86936"/>
    <w:rsid w:val="00D90AE0"/>
    <w:rsid w:val="00D922C5"/>
    <w:rsid w:val="00D92CC8"/>
    <w:rsid w:val="00D9382A"/>
    <w:rsid w:val="00D9473E"/>
    <w:rsid w:val="00D947F7"/>
    <w:rsid w:val="00D94AB3"/>
    <w:rsid w:val="00D94BB4"/>
    <w:rsid w:val="00D96AFE"/>
    <w:rsid w:val="00D96EFE"/>
    <w:rsid w:val="00D97022"/>
    <w:rsid w:val="00D976EC"/>
    <w:rsid w:val="00D97B01"/>
    <w:rsid w:val="00D97E14"/>
    <w:rsid w:val="00DA06DA"/>
    <w:rsid w:val="00DA06F7"/>
    <w:rsid w:val="00DA0BA0"/>
    <w:rsid w:val="00DA2E32"/>
    <w:rsid w:val="00DA2E45"/>
    <w:rsid w:val="00DA32A4"/>
    <w:rsid w:val="00DA3B21"/>
    <w:rsid w:val="00DA3FEF"/>
    <w:rsid w:val="00DA621D"/>
    <w:rsid w:val="00DB2784"/>
    <w:rsid w:val="00DB4688"/>
    <w:rsid w:val="00DB58BC"/>
    <w:rsid w:val="00DB74F8"/>
    <w:rsid w:val="00DB7F14"/>
    <w:rsid w:val="00DC0735"/>
    <w:rsid w:val="00DC07E0"/>
    <w:rsid w:val="00DC430B"/>
    <w:rsid w:val="00DC5B6F"/>
    <w:rsid w:val="00DC6D07"/>
    <w:rsid w:val="00DC7259"/>
    <w:rsid w:val="00DC7E98"/>
    <w:rsid w:val="00DD152B"/>
    <w:rsid w:val="00DD4597"/>
    <w:rsid w:val="00DD5CD4"/>
    <w:rsid w:val="00DD61E4"/>
    <w:rsid w:val="00DD7D25"/>
    <w:rsid w:val="00DE2C84"/>
    <w:rsid w:val="00DE6B62"/>
    <w:rsid w:val="00DE70EB"/>
    <w:rsid w:val="00DF100F"/>
    <w:rsid w:val="00DF2437"/>
    <w:rsid w:val="00DF3583"/>
    <w:rsid w:val="00DF4BF2"/>
    <w:rsid w:val="00DF658F"/>
    <w:rsid w:val="00DF754B"/>
    <w:rsid w:val="00DF7CF6"/>
    <w:rsid w:val="00E01DE9"/>
    <w:rsid w:val="00E02A11"/>
    <w:rsid w:val="00E0478B"/>
    <w:rsid w:val="00E06193"/>
    <w:rsid w:val="00E07255"/>
    <w:rsid w:val="00E07997"/>
    <w:rsid w:val="00E079BE"/>
    <w:rsid w:val="00E07DA9"/>
    <w:rsid w:val="00E11159"/>
    <w:rsid w:val="00E11441"/>
    <w:rsid w:val="00E1174F"/>
    <w:rsid w:val="00E21AAA"/>
    <w:rsid w:val="00E2327E"/>
    <w:rsid w:val="00E25C6A"/>
    <w:rsid w:val="00E301DD"/>
    <w:rsid w:val="00E344F8"/>
    <w:rsid w:val="00E34DBD"/>
    <w:rsid w:val="00E3522E"/>
    <w:rsid w:val="00E35354"/>
    <w:rsid w:val="00E355B5"/>
    <w:rsid w:val="00E409EF"/>
    <w:rsid w:val="00E53213"/>
    <w:rsid w:val="00E546BA"/>
    <w:rsid w:val="00E54883"/>
    <w:rsid w:val="00E55F29"/>
    <w:rsid w:val="00E56219"/>
    <w:rsid w:val="00E57D72"/>
    <w:rsid w:val="00E62DFE"/>
    <w:rsid w:val="00E63EC1"/>
    <w:rsid w:val="00E67B86"/>
    <w:rsid w:val="00E70518"/>
    <w:rsid w:val="00E71F17"/>
    <w:rsid w:val="00E73ACB"/>
    <w:rsid w:val="00E73F79"/>
    <w:rsid w:val="00E75ABB"/>
    <w:rsid w:val="00E77DFE"/>
    <w:rsid w:val="00E77E14"/>
    <w:rsid w:val="00E77E2C"/>
    <w:rsid w:val="00E80E3F"/>
    <w:rsid w:val="00E8101E"/>
    <w:rsid w:val="00E81162"/>
    <w:rsid w:val="00E83E68"/>
    <w:rsid w:val="00E849B4"/>
    <w:rsid w:val="00EA06DA"/>
    <w:rsid w:val="00EA1E4A"/>
    <w:rsid w:val="00EA59C7"/>
    <w:rsid w:val="00EB0C7B"/>
    <w:rsid w:val="00EB16DD"/>
    <w:rsid w:val="00EB16F7"/>
    <w:rsid w:val="00EB3E58"/>
    <w:rsid w:val="00EB492F"/>
    <w:rsid w:val="00EB4D11"/>
    <w:rsid w:val="00EB6352"/>
    <w:rsid w:val="00ED0750"/>
    <w:rsid w:val="00ED16D7"/>
    <w:rsid w:val="00ED2455"/>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2C"/>
    <w:rsid w:val="00EF743B"/>
    <w:rsid w:val="00EF7784"/>
    <w:rsid w:val="00F009C8"/>
    <w:rsid w:val="00F02656"/>
    <w:rsid w:val="00F02B36"/>
    <w:rsid w:val="00F0444C"/>
    <w:rsid w:val="00F05BFD"/>
    <w:rsid w:val="00F06545"/>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0B38"/>
    <w:rsid w:val="00F41692"/>
    <w:rsid w:val="00F42809"/>
    <w:rsid w:val="00F43365"/>
    <w:rsid w:val="00F44013"/>
    <w:rsid w:val="00F4425C"/>
    <w:rsid w:val="00F44F78"/>
    <w:rsid w:val="00F4548C"/>
    <w:rsid w:val="00F45B00"/>
    <w:rsid w:val="00F45EDB"/>
    <w:rsid w:val="00F478DC"/>
    <w:rsid w:val="00F5022B"/>
    <w:rsid w:val="00F50E2F"/>
    <w:rsid w:val="00F52586"/>
    <w:rsid w:val="00F5262D"/>
    <w:rsid w:val="00F5287D"/>
    <w:rsid w:val="00F5470A"/>
    <w:rsid w:val="00F54DF9"/>
    <w:rsid w:val="00F55CDD"/>
    <w:rsid w:val="00F567AD"/>
    <w:rsid w:val="00F5785A"/>
    <w:rsid w:val="00F57C12"/>
    <w:rsid w:val="00F60654"/>
    <w:rsid w:val="00F6444D"/>
    <w:rsid w:val="00F6686C"/>
    <w:rsid w:val="00F70991"/>
    <w:rsid w:val="00F71789"/>
    <w:rsid w:val="00F71834"/>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3E2"/>
    <w:rsid w:val="00F9365D"/>
    <w:rsid w:val="00F952A3"/>
    <w:rsid w:val="00F960A7"/>
    <w:rsid w:val="00F96F15"/>
    <w:rsid w:val="00F97BC0"/>
    <w:rsid w:val="00FA04C5"/>
    <w:rsid w:val="00FA12CD"/>
    <w:rsid w:val="00FA40BD"/>
    <w:rsid w:val="00FA7AC7"/>
    <w:rsid w:val="00FB00AC"/>
    <w:rsid w:val="00FB2119"/>
    <w:rsid w:val="00FB2860"/>
    <w:rsid w:val="00FB30BA"/>
    <w:rsid w:val="00FC0258"/>
    <w:rsid w:val="00FC0E3E"/>
    <w:rsid w:val="00FC338C"/>
    <w:rsid w:val="00FC408B"/>
    <w:rsid w:val="00FC4426"/>
    <w:rsid w:val="00FC7957"/>
    <w:rsid w:val="00FD1571"/>
    <w:rsid w:val="00FD17D2"/>
    <w:rsid w:val="00FD297D"/>
    <w:rsid w:val="00FD2BE2"/>
    <w:rsid w:val="00FD6D11"/>
    <w:rsid w:val="00FD7E07"/>
    <w:rsid w:val="00FE038D"/>
    <w:rsid w:val="00FE0F88"/>
    <w:rsid w:val="00FE1A56"/>
    <w:rsid w:val="00FE1B13"/>
    <w:rsid w:val="00FE364E"/>
    <w:rsid w:val="00FE38A9"/>
    <w:rsid w:val="00FE5079"/>
    <w:rsid w:val="00FE58A5"/>
    <w:rsid w:val="00FE765A"/>
    <w:rsid w:val="00FF0ABB"/>
    <w:rsid w:val="00FF0E10"/>
    <w:rsid w:val="00FF0F3D"/>
    <w:rsid w:val="00FF2D1C"/>
    <w:rsid w:val="00FF3A21"/>
    <w:rsid w:val="00FF42C9"/>
    <w:rsid w:val="00FF5265"/>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68421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21</cp:revision>
  <cp:lastPrinted>2015-03-10T15:37:00Z</cp:lastPrinted>
  <dcterms:created xsi:type="dcterms:W3CDTF">2015-04-17T11:52:00Z</dcterms:created>
  <dcterms:modified xsi:type="dcterms:W3CDTF">2015-04-17T13:25:00Z</dcterms:modified>
</cp:coreProperties>
</file>