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19" w:rsidRDefault="003A1119" w:rsidP="003A1119">
      <w:pPr>
        <w:pStyle w:val="Ttulo2"/>
        <w:ind w:left="-284" w:right="-142" w:firstLine="284"/>
        <w:rPr>
          <w:bCs/>
          <w:sz w:val="22"/>
          <w:szCs w:val="22"/>
        </w:rPr>
      </w:pPr>
      <w:r>
        <w:rPr>
          <w:b w:val="0"/>
          <w:bCs/>
          <w:sz w:val="22"/>
          <w:szCs w:val="22"/>
        </w:rPr>
        <w:t>Ref. Sessão</w:t>
      </w:r>
      <w:r>
        <w:rPr>
          <w:b w:val="0"/>
          <w:bCs/>
          <w:sz w:val="22"/>
          <w:szCs w:val="22"/>
        </w:rPr>
        <w:tab/>
        <w:t xml:space="preserve">:Plenária Ordinária Nº </w:t>
      </w:r>
      <w:r>
        <w:rPr>
          <w:bCs/>
          <w:sz w:val="22"/>
          <w:szCs w:val="22"/>
        </w:rPr>
        <w:t>634</w:t>
      </w:r>
    </w:p>
    <w:p w:rsidR="003A1119" w:rsidRDefault="003A1119" w:rsidP="003A1119">
      <w:pPr>
        <w:ind w:left="-284" w:right="141" w:firstLine="284"/>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4D3A67">
        <w:rPr>
          <w:rFonts w:ascii="Arial" w:hAnsi="Arial" w:cs="Arial"/>
          <w:b/>
          <w:bCs/>
          <w:szCs w:val="22"/>
        </w:rPr>
        <w:t>53</w:t>
      </w:r>
      <w:r>
        <w:rPr>
          <w:rFonts w:ascii="Arial" w:hAnsi="Arial" w:cs="Arial"/>
          <w:b/>
          <w:bCs/>
          <w:szCs w:val="22"/>
        </w:rPr>
        <w:t>/2015</w:t>
      </w:r>
    </w:p>
    <w:p w:rsidR="003A1119" w:rsidRPr="006139FD" w:rsidRDefault="003A1119" w:rsidP="006139FD">
      <w:pPr>
        <w:ind w:left="1410" w:right="141" w:hanging="1410"/>
        <w:jc w:val="both"/>
        <w:rPr>
          <w:rFonts w:ascii="Arial" w:hAnsi="Arial" w:cs="Arial"/>
        </w:rPr>
      </w:pPr>
      <w:r>
        <w:rPr>
          <w:rFonts w:ascii="Arial" w:hAnsi="Arial" w:cs="Arial"/>
          <w:bCs/>
          <w:szCs w:val="22"/>
        </w:rPr>
        <w:t>Processo</w:t>
      </w:r>
      <w:r w:rsidR="004D3A67">
        <w:rPr>
          <w:rFonts w:ascii="Arial" w:hAnsi="Arial" w:cs="Arial"/>
          <w:bCs/>
          <w:szCs w:val="22"/>
        </w:rPr>
        <w:t>s</w:t>
      </w:r>
      <w:r>
        <w:rPr>
          <w:rFonts w:ascii="Arial" w:hAnsi="Arial" w:cs="Arial"/>
          <w:bCs/>
          <w:szCs w:val="22"/>
        </w:rPr>
        <w:tab/>
      </w:r>
      <w:r w:rsidR="004D3A67">
        <w:rPr>
          <w:rFonts w:ascii="Arial" w:hAnsi="Arial" w:cs="Arial"/>
          <w:bCs/>
          <w:szCs w:val="22"/>
        </w:rPr>
        <w:t>:</w:t>
      </w:r>
      <w:r w:rsidRPr="006139FD">
        <w:rPr>
          <w:rFonts w:ascii="Arial" w:hAnsi="Arial" w:cs="Arial"/>
        </w:rPr>
        <w:t xml:space="preserve">Prot. </w:t>
      </w:r>
      <w:r w:rsidR="006139FD" w:rsidRPr="006139FD">
        <w:rPr>
          <w:rFonts w:ascii="Arial" w:hAnsi="Arial" w:cs="Arial"/>
        </w:rPr>
        <w:t>1033047/15; Prot. 1034082/15; Prot. 1035217/15; Prot. 1036229/15; Prot. 1030061/14; Prot.1035266/15 e Prot. 1034146/15.</w:t>
      </w:r>
    </w:p>
    <w:p w:rsidR="003A1119" w:rsidRPr="004D3A67" w:rsidRDefault="003A1119" w:rsidP="003A1119">
      <w:pPr>
        <w:ind w:left="-284" w:right="-1135" w:firstLine="284"/>
        <w:jc w:val="both"/>
        <w:rPr>
          <w:rFonts w:ascii="Arial" w:hAnsi="Arial" w:cs="Arial"/>
        </w:rPr>
      </w:pPr>
      <w:r>
        <w:rPr>
          <w:rFonts w:ascii="Arial" w:hAnsi="Arial" w:cs="Arial"/>
          <w:bCs/>
          <w:szCs w:val="22"/>
        </w:rPr>
        <w:t>Interessado</w:t>
      </w:r>
      <w:r>
        <w:rPr>
          <w:rFonts w:ascii="Arial" w:hAnsi="Arial" w:cs="Arial"/>
          <w:bCs/>
          <w:szCs w:val="22"/>
        </w:rPr>
        <w:tab/>
      </w:r>
      <w:r w:rsidRPr="000771A6">
        <w:rPr>
          <w:rFonts w:ascii="Arial" w:hAnsi="Arial" w:cs="Arial"/>
          <w:bCs/>
          <w:szCs w:val="22"/>
        </w:rPr>
        <w:t>:</w:t>
      </w:r>
      <w:r w:rsidR="004D3A67">
        <w:rPr>
          <w:rFonts w:ascii="Arial" w:hAnsi="Arial" w:cs="Arial"/>
          <w:bCs/>
          <w:sz w:val="20"/>
        </w:rPr>
        <w:t>CREA-PB</w:t>
      </w:r>
    </w:p>
    <w:p w:rsidR="003A1119" w:rsidRDefault="004D3A67" w:rsidP="003A1119">
      <w:pPr>
        <w:ind w:left="-284" w:firstLine="284"/>
        <w:jc w:val="both"/>
        <w:rPr>
          <w:rFonts w:ascii="Arial" w:hAnsi="Arial" w:cs="Arial"/>
          <w:bCs/>
          <w:szCs w:val="22"/>
        </w:rPr>
      </w:pPr>
      <w:r>
        <w:rPr>
          <w:rFonts w:ascii="Arial" w:hAnsi="Arial" w:cs="Arial"/>
          <w:bCs/>
          <w:szCs w:val="22"/>
        </w:rPr>
        <w:t>Assunto</w:t>
      </w:r>
      <w:r>
        <w:rPr>
          <w:rFonts w:ascii="Arial" w:hAnsi="Arial" w:cs="Arial"/>
          <w:bCs/>
          <w:szCs w:val="22"/>
        </w:rPr>
        <w:tab/>
        <w:t>:Homologação de processos “ad-referendum” do plenário.</w:t>
      </w:r>
    </w:p>
    <w:p w:rsidR="003A1119" w:rsidRDefault="003A1119" w:rsidP="003A1119">
      <w:pPr>
        <w:jc w:val="both"/>
        <w:rPr>
          <w:rFonts w:ascii="Arial" w:hAnsi="Arial" w:cs="Arial"/>
          <w:bCs/>
          <w:szCs w:val="22"/>
        </w:rPr>
      </w:pPr>
    </w:p>
    <w:p w:rsidR="007F1F8F" w:rsidRPr="00E92C64" w:rsidRDefault="007F1F8F" w:rsidP="00FD0BDA">
      <w:pPr>
        <w:ind w:left="1418" w:firstLine="706"/>
        <w:jc w:val="center"/>
        <w:rPr>
          <w:rFonts w:ascii="Arial" w:hAnsi="Arial" w:cs="Arial"/>
          <w:sz w:val="18"/>
          <w:szCs w:val="18"/>
        </w:rPr>
      </w:pPr>
    </w:p>
    <w:p w:rsidR="00FD0BDA" w:rsidRPr="00443DF3" w:rsidRDefault="00FD0BDA" w:rsidP="00FD0BDA">
      <w:pPr>
        <w:ind w:left="1418" w:firstLine="706"/>
        <w:jc w:val="center"/>
        <w:rPr>
          <w:rFonts w:ascii="Arial" w:hAnsi="Arial" w:cs="Arial"/>
          <w:bCs/>
          <w:szCs w:val="22"/>
        </w:rPr>
      </w:pPr>
      <w:r w:rsidRPr="004F1A1D">
        <w:rPr>
          <w:rFonts w:ascii="Arial" w:hAnsi="Arial" w:cs="Arial"/>
          <w:szCs w:val="22"/>
        </w:rPr>
        <w:t xml:space="preserve">EMENTA: </w:t>
      </w:r>
      <w:r>
        <w:rPr>
          <w:rFonts w:ascii="Arial" w:hAnsi="Arial" w:cs="Arial"/>
          <w:bCs/>
          <w:szCs w:val="22"/>
        </w:rPr>
        <w:t>Homologação de processos aprovados “ad-referendum” do Plenário.</w:t>
      </w:r>
    </w:p>
    <w:p w:rsidR="003A1119" w:rsidRDefault="003A1119" w:rsidP="00FD0BDA">
      <w:pPr>
        <w:pStyle w:val="Textoembloco"/>
        <w:ind w:left="1134" w:right="141" w:firstLine="0"/>
        <w:rPr>
          <w:sz w:val="10"/>
          <w:szCs w:val="10"/>
        </w:rPr>
      </w:pPr>
    </w:p>
    <w:p w:rsidR="003A1119" w:rsidRDefault="003A1119" w:rsidP="003A1119">
      <w:pPr>
        <w:pStyle w:val="Textoembloco"/>
        <w:ind w:left="3147" w:right="-425" w:hanging="1021"/>
        <w:rPr>
          <w:sz w:val="10"/>
          <w:szCs w:val="10"/>
        </w:rPr>
      </w:pPr>
    </w:p>
    <w:p w:rsidR="003A1119" w:rsidRDefault="003A1119" w:rsidP="003A1119">
      <w:pPr>
        <w:ind w:right="-426"/>
        <w:jc w:val="center"/>
        <w:rPr>
          <w:rFonts w:ascii="Arial" w:hAnsi="Arial" w:cs="Arial"/>
          <w:bCs/>
          <w:szCs w:val="22"/>
        </w:rPr>
      </w:pPr>
      <w:r w:rsidRPr="000771A6">
        <w:rPr>
          <w:rFonts w:ascii="Arial" w:hAnsi="Arial" w:cs="Arial"/>
          <w:bCs/>
          <w:szCs w:val="22"/>
        </w:rPr>
        <w:t>DECISÃO</w:t>
      </w:r>
    </w:p>
    <w:p w:rsidR="003A1119" w:rsidRDefault="003A1119" w:rsidP="003A1119">
      <w:pPr>
        <w:ind w:right="-426"/>
        <w:jc w:val="center"/>
        <w:rPr>
          <w:rFonts w:ascii="Arial" w:hAnsi="Arial" w:cs="Arial"/>
          <w:bCs/>
          <w:sz w:val="10"/>
          <w:szCs w:val="10"/>
        </w:rPr>
      </w:pPr>
    </w:p>
    <w:p w:rsidR="003A1119" w:rsidRPr="00181E8C" w:rsidRDefault="003A1119" w:rsidP="003A1119">
      <w:pPr>
        <w:ind w:right="-426"/>
        <w:jc w:val="center"/>
        <w:rPr>
          <w:rFonts w:ascii="Arial" w:hAnsi="Arial" w:cs="Arial"/>
          <w:bCs/>
          <w:sz w:val="10"/>
          <w:szCs w:val="10"/>
        </w:rPr>
      </w:pPr>
    </w:p>
    <w:p w:rsidR="003A1119" w:rsidRDefault="003A1119" w:rsidP="003A1119">
      <w:pPr>
        <w:ind w:right="141"/>
        <w:jc w:val="both"/>
        <w:rPr>
          <w:rFonts w:ascii="Arial" w:hAnsi="Arial" w:cs="Arial"/>
          <w:bCs/>
          <w:sz w:val="4"/>
          <w:szCs w:val="4"/>
        </w:rPr>
      </w:pPr>
    </w:p>
    <w:p w:rsidR="00B112BA" w:rsidRDefault="005138BB" w:rsidP="00B112BA">
      <w:pPr>
        <w:ind w:right="141"/>
        <w:jc w:val="both"/>
        <w:rPr>
          <w:rFonts w:ascii="Arial" w:hAnsi="Arial" w:cs="Arial"/>
          <w:szCs w:val="22"/>
        </w:rPr>
      </w:pPr>
      <w:r w:rsidRPr="002717F1">
        <w:rPr>
          <w:rFonts w:ascii="Arial" w:hAnsi="Arial" w:cs="Arial"/>
          <w:szCs w:val="22"/>
        </w:rPr>
        <w:t xml:space="preserve">O Plenário do Conselho Regional de Engenharia e Agronomia – CREA/PB, em sua Sessão Plenária Nº </w:t>
      </w:r>
      <w:r w:rsidRPr="002717F1">
        <w:rPr>
          <w:rFonts w:ascii="Arial" w:hAnsi="Arial" w:cs="Arial"/>
          <w:b/>
          <w:szCs w:val="22"/>
        </w:rPr>
        <w:t>6</w:t>
      </w:r>
      <w:r>
        <w:rPr>
          <w:rFonts w:ascii="Arial" w:hAnsi="Arial" w:cs="Arial"/>
          <w:b/>
          <w:szCs w:val="22"/>
        </w:rPr>
        <w:t>34</w:t>
      </w:r>
      <w:r>
        <w:rPr>
          <w:rFonts w:ascii="Arial" w:hAnsi="Arial" w:cs="Arial"/>
          <w:szCs w:val="22"/>
        </w:rPr>
        <w:t>, de 11 de maio de 2015</w:t>
      </w:r>
      <w:r w:rsidRPr="002717F1">
        <w:rPr>
          <w:rFonts w:ascii="Arial" w:hAnsi="Arial" w:cs="Arial"/>
          <w:szCs w:val="22"/>
        </w:rPr>
        <w:t xml:space="preserve">, </w:t>
      </w:r>
      <w:r>
        <w:rPr>
          <w:rFonts w:ascii="Arial" w:hAnsi="Arial" w:cs="Arial"/>
          <w:szCs w:val="22"/>
        </w:rPr>
        <w:t xml:space="preserve">considerando a necessidade premente dos interessados e ainda a prerrogativa da Presidência contida no regimento interno; considerando a documentação apensa aos processos que se encontram em conformidade com a legislação de cada matéria; considerando que os méritos foram deferidos “ad-referendum” do Plenário; considerando a necessidade da homologação dos processos junto ao plenário, conforme preconiza a legislação vigente; </w:t>
      </w:r>
      <w:r w:rsidRPr="002717F1">
        <w:rPr>
          <w:rFonts w:ascii="Arial" w:hAnsi="Arial" w:cs="Arial"/>
          <w:szCs w:val="22"/>
        </w:rPr>
        <w:t xml:space="preserve">DECIDIU </w:t>
      </w:r>
      <w:r>
        <w:rPr>
          <w:rFonts w:ascii="Arial" w:hAnsi="Arial" w:cs="Arial"/>
          <w:szCs w:val="22"/>
        </w:rPr>
        <w:t xml:space="preserve">homologar a concessão dos processos “ad-referendum”, do plenário a saber: </w:t>
      </w:r>
      <w:r w:rsidRPr="002044ED">
        <w:rPr>
          <w:rFonts w:ascii="Arial" w:hAnsi="Arial" w:cs="Arial"/>
          <w:b/>
          <w:szCs w:val="22"/>
          <w:u w:val="single"/>
        </w:rPr>
        <w:t>Registro de Pessoa Jurídica</w:t>
      </w:r>
      <w:r w:rsidRPr="00AD5B61">
        <w:rPr>
          <w:rFonts w:ascii="Arial" w:hAnsi="Arial" w:cs="Arial"/>
          <w:b/>
          <w:szCs w:val="22"/>
        </w:rPr>
        <w:t>:</w:t>
      </w:r>
      <w:r>
        <w:rPr>
          <w:rFonts w:ascii="Arial" w:hAnsi="Arial" w:cs="Arial"/>
          <w:szCs w:val="22"/>
        </w:rPr>
        <w:t xml:space="preserve"> Prot. 1033047/15, JR Construções </w:t>
      </w:r>
      <w:proofErr w:type="spellStart"/>
      <w:r>
        <w:rPr>
          <w:rFonts w:ascii="Arial" w:hAnsi="Arial" w:cs="Arial"/>
          <w:szCs w:val="22"/>
        </w:rPr>
        <w:t>Eireli</w:t>
      </w:r>
      <w:proofErr w:type="spellEnd"/>
      <w:r>
        <w:rPr>
          <w:rFonts w:ascii="Arial" w:hAnsi="Arial" w:cs="Arial"/>
          <w:szCs w:val="22"/>
        </w:rPr>
        <w:t xml:space="preserve"> – ME; </w:t>
      </w:r>
      <w:r w:rsidR="00FF3160">
        <w:rPr>
          <w:rFonts w:ascii="Arial" w:hAnsi="Arial" w:cs="Arial"/>
          <w:szCs w:val="22"/>
        </w:rPr>
        <w:t xml:space="preserve">Prot. 1034082/15 – </w:t>
      </w:r>
      <w:proofErr w:type="spellStart"/>
      <w:r w:rsidR="00FF3160">
        <w:rPr>
          <w:rFonts w:ascii="Arial" w:hAnsi="Arial" w:cs="Arial"/>
          <w:szCs w:val="22"/>
        </w:rPr>
        <w:t>Vilaris</w:t>
      </w:r>
      <w:proofErr w:type="spellEnd"/>
      <w:r w:rsidR="00FF3160">
        <w:rPr>
          <w:rFonts w:ascii="Arial" w:hAnsi="Arial" w:cs="Arial"/>
          <w:szCs w:val="22"/>
        </w:rPr>
        <w:t xml:space="preserve"> Construções </w:t>
      </w:r>
      <w:proofErr w:type="spellStart"/>
      <w:r w:rsidR="00FF3160">
        <w:rPr>
          <w:rFonts w:ascii="Arial" w:hAnsi="Arial" w:cs="Arial"/>
          <w:szCs w:val="22"/>
        </w:rPr>
        <w:t>Ltda</w:t>
      </w:r>
      <w:proofErr w:type="spellEnd"/>
      <w:r w:rsidR="00FF3160">
        <w:rPr>
          <w:rFonts w:ascii="Arial" w:hAnsi="Arial" w:cs="Arial"/>
          <w:szCs w:val="22"/>
        </w:rPr>
        <w:t xml:space="preserve">; Prot. 1035217/15 – Monte Andrade Marinho LMF </w:t>
      </w:r>
      <w:proofErr w:type="spellStart"/>
      <w:r w:rsidR="00FF3160">
        <w:rPr>
          <w:rFonts w:ascii="Arial" w:hAnsi="Arial" w:cs="Arial"/>
          <w:szCs w:val="22"/>
        </w:rPr>
        <w:t>Const</w:t>
      </w:r>
      <w:proofErr w:type="spellEnd"/>
      <w:r w:rsidR="00FF3160">
        <w:rPr>
          <w:rFonts w:ascii="Arial" w:hAnsi="Arial" w:cs="Arial"/>
          <w:szCs w:val="22"/>
        </w:rPr>
        <w:t xml:space="preserve">, SPE </w:t>
      </w:r>
      <w:proofErr w:type="spellStart"/>
      <w:r w:rsidR="00FF3160">
        <w:rPr>
          <w:rFonts w:ascii="Arial" w:hAnsi="Arial" w:cs="Arial"/>
          <w:szCs w:val="22"/>
        </w:rPr>
        <w:t>Ltda</w:t>
      </w:r>
      <w:proofErr w:type="spellEnd"/>
      <w:r w:rsidR="00FF3160">
        <w:rPr>
          <w:rFonts w:ascii="Arial" w:hAnsi="Arial" w:cs="Arial"/>
          <w:szCs w:val="22"/>
        </w:rPr>
        <w:t xml:space="preserve">; Prot. 1036229/15 – ND Construções </w:t>
      </w:r>
      <w:proofErr w:type="spellStart"/>
      <w:r w:rsidR="00FF3160">
        <w:rPr>
          <w:rFonts w:ascii="Arial" w:hAnsi="Arial" w:cs="Arial"/>
          <w:szCs w:val="22"/>
        </w:rPr>
        <w:t>Ltda</w:t>
      </w:r>
      <w:proofErr w:type="spellEnd"/>
      <w:r>
        <w:rPr>
          <w:rFonts w:ascii="Arial" w:hAnsi="Arial" w:cs="Arial"/>
          <w:bCs/>
          <w:szCs w:val="22"/>
        </w:rPr>
        <w:t xml:space="preserve">; </w:t>
      </w:r>
      <w:r w:rsidRPr="002044ED">
        <w:rPr>
          <w:rFonts w:ascii="Arial" w:hAnsi="Arial" w:cs="Arial"/>
          <w:b/>
          <w:szCs w:val="22"/>
          <w:u w:val="single"/>
        </w:rPr>
        <w:t xml:space="preserve">Inclusão de </w:t>
      </w:r>
      <w:proofErr w:type="spellStart"/>
      <w:r w:rsidRPr="002044ED">
        <w:rPr>
          <w:rFonts w:ascii="Arial" w:hAnsi="Arial" w:cs="Arial"/>
          <w:b/>
          <w:szCs w:val="22"/>
          <w:u w:val="single"/>
        </w:rPr>
        <w:t>R.T</w:t>
      </w:r>
      <w:r w:rsidRPr="00AD5B61">
        <w:rPr>
          <w:rFonts w:ascii="Arial" w:hAnsi="Arial" w:cs="Arial"/>
          <w:b/>
          <w:szCs w:val="22"/>
        </w:rPr>
        <w:t>.</w:t>
      </w:r>
      <w:proofErr w:type="spellEnd"/>
      <w:r w:rsidR="00FF3160">
        <w:rPr>
          <w:rFonts w:ascii="Arial" w:hAnsi="Arial" w:cs="Arial"/>
          <w:szCs w:val="22"/>
        </w:rPr>
        <w:t xml:space="preserve"> Prot. 1030061/14 – </w:t>
      </w:r>
      <w:proofErr w:type="spellStart"/>
      <w:r w:rsidR="00FF3160">
        <w:rPr>
          <w:rFonts w:ascii="Arial" w:hAnsi="Arial" w:cs="Arial"/>
          <w:szCs w:val="22"/>
        </w:rPr>
        <w:t>Jabre</w:t>
      </w:r>
      <w:proofErr w:type="spellEnd"/>
      <w:r w:rsidR="00FF3160">
        <w:rPr>
          <w:rFonts w:ascii="Arial" w:hAnsi="Arial" w:cs="Arial"/>
          <w:szCs w:val="22"/>
        </w:rPr>
        <w:t xml:space="preserve"> Construções </w:t>
      </w:r>
      <w:proofErr w:type="spellStart"/>
      <w:r w:rsidR="00FF3160">
        <w:rPr>
          <w:rFonts w:ascii="Arial" w:hAnsi="Arial" w:cs="Arial"/>
          <w:szCs w:val="22"/>
        </w:rPr>
        <w:t>Ltda</w:t>
      </w:r>
      <w:proofErr w:type="spellEnd"/>
      <w:r w:rsidR="00FF3160">
        <w:rPr>
          <w:rFonts w:ascii="Arial" w:hAnsi="Arial" w:cs="Arial"/>
          <w:szCs w:val="22"/>
        </w:rPr>
        <w:t xml:space="preserve">; Prot. 1035266/15 – Roma Construção e Manutenção </w:t>
      </w:r>
      <w:proofErr w:type="spellStart"/>
      <w:r w:rsidR="00FF3160">
        <w:rPr>
          <w:rFonts w:ascii="Arial" w:hAnsi="Arial" w:cs="Arial"/>
          <w:szCs w:val="22"/>
        </w:rPr>
        <w:t>Ltda</w:t>
      </w:r>
      <w:proofErr w:type="spellEnd"/>
      <w:r w:rsidR="00FF3160">
        <w:rPr>
          <w:rFonts w:ascii="Arial" w:hAnsi="Arial" w:cs="Arial"/>
          <w:szCs w:val="22"/>
        </w:rPr>
        <w:t xml:space="preserve"> – ME e Prot. </w:t>
      </w:r>
      <w:r w:rsidR="00ED47C2">
        <w:rPr>
          <w:rFonts w:ascii="Arial" w:hAnsi="Arial" w:cs="Arial"/>
          <w:szCs w:val="22"/>
        </w:rPr>
        <w:t xml:space="preserve">1034146/15 – Lagos Construções e </w:t>
      </w:r>
      <w:proofErr w:type="spellStart"/>
      <w:r w:rsidR="00ED47C2">
        <w:rPr>
          <w:rFonts w:ascii="Arial" w:hAnsi="Arial" w:cs="Arial"/>
          <w:szCs w:val="22"/>
        </w:rPr>
        <w:t>Empreend</w:t>
      </w:r>
      <w:proofErr w:type="spellEnd"/>
      <w:r w:rsidR="00ED47C2">
        <w:rPr>
          <w:rFonts w:ascii="Arial" w:hAnsi="Arial" w:cs="Arial"/>
          <w:szCs w:val="22"/>
        </w:rPr>
        <w:t>. Imobiliária Ltda.</w:t>
      </w:r>
      <w:r w:rsidR="00B112BA">
        <w:rPr>
          <w:rFonts w:ascii="Arial" w:hAnsi="Arial" w:cs="Arial"/>
          <w:szCs w:val="22"/>
        </w:rPr>
        <w:t xml:space="preserve"> Pres</w:t>
      </w:r>
      <w:r w:rsidR="00B112BA" w:rsidRPr="00A61810">
        <w:rPr>
          <w:rFonts w:ascii="Arial" w:hAnsi="Arial" w:cs="Arial"/>
          <w:szCs w:val="22"/>
        </w:rPr>
        <w:t xml:space="preserve">idiu a Sessão a Eng. </w:t>
      </w:r>
      <w:proofErr w:type="spellStart"/>
      <w:r w:rsidR="00B112BA" w:rsidRPr="00A61810">
        <w:rPr>
          <w:rFonts w:ascii="Arial" w:hAnsi="Arial" w:cs="Arial"/>
          <w:szCs w:val="22"/>
        </w:rPr>
        <w:t>Agrª</w:t>
      </w:r>
      <w:proofErr w:type="spellEnd"/>
      <w:r w:rsidR="00B112BA" w:rsidRPr="00A61810">
        <w:rPr>
          <w:rFonts w:ascii="Arial" w:hAnsi="Arial" w:cs="Arial"/>
          <w:szCs w:val="22"/>
        </w:rPr>
        <w:t xml:space="preserve"> GIUCÉLIA ARAÚJO DE FIGUEIREDO, Presidente do Conselho, estando presentes os Conselheiros Regionais:</w:t>
      </w:r>
      <w:r w:rsidR="00B112BA">
        <w:rPr>
          <w:rFonts w:ascii="Arial" w:hAnsi="Arial" w:cs="Arial"/>
          <w:szCs w:val="22"/>
        </w:rPr>
        <w:t xml:space="preserve"> </w:t>
      </w:r>
      <w:r w:rsidR="00B112BA">
        <w:rPr>
          <w:rFonts w:ascii="Arial" w:hAnsi="Arial" w:cs="Arial"/>
          <w:b/>
          <w:szCs w:val="22"/>
        </w:rPr>
        <w:t xml:space="preserve">José Leandro da Silva Neto, Mª Verônica de Assis Correia, José Sérgio Albuquerque de Almeida, José </w:t>
      </w:r>
      <w:proofErr w:type="spellStart"/>
      <w:r w:rsidR="00B112BA">
        <w:rPr>
          <w:rFonts w:ascii="Arial" w:hAnsi="Arial" w:cs="Arial"/>
          <w:b/>
          <w:szCs w:val="22"/>
        </w:rPr>
        <w:t>Othon</w:t>
      </w:r>
      <w:proofErr w:type="spellEnd"/>
      <w:r w:rsidR="00B112BA">
        <w:rPr>
          <w:rFonts w:ascii="Arial" w:hAnsi="Arial" w:cs="Arial"/>
          <w:b/>
          <w:szCs w:val="22"/>
        </w:rPr>
        <w:t xml:space="preserve"> Soares de Oliveira, Paulo Ricardo Maroja Ribeiro, Francisco Xavier Bandeira Ventura, Ronaldo Soares Gomes, Edmilson Argino Borges, Adailson Pereira de Souza, Diego </w:t>
      </w:r>
      <w:proofErr w:type="spellStart"/>
      <w:r w:rsidR="00B112BA">
        <w:rPr>
          <w:rFonts w:ascii="Arial" w:hAnsi="Arial" w:cs="Arial"/>
          <w:b/>
          <w:szCs w:val="22"/>
        </w:rPr>
        <w:t>Perazzo</w:t>
      </w:r>
      <w:proofErr w:type="spellEnd"/>
      <w:r w:rsidR="00B112BA">
        <w:rPr>
          <w:rFonts w:ascii="Arial" w:hAnsi="Arial" w:cs="Arial"/>
          <w:b/>
          <w:szCs w:val="22"/>
        </w:rPr>
        <w:t xml:space="preserve"> </w:t>
      </w:r>
      <w:proofErr w:type="spellStart"/>
      <w:r w:rsidR="00B112BA">
        <w:rPr>
          <w:rFonts w:ascii="Arial" w:hAnsi="Arial" w:cs="Arial"/>
          <w:b/>
          <w:szCs w:val="22"/>
        </w:rPr>
        <w:t>Creazolla</w:t>
      </w:r>
      <w:proofErr w:type="spellEnd"/>
      <w:r w:rsidR="00B112BA">
        <w:rPr>
          <w:rFonts w:ascii="Arial" w:hAnsi="Arial" w:cs="Arial"/>
          <w:b/>
          <w:szCs w:val="22"/>
        </w:rPr>
        <w:t xml:space="preserve"> Campos, Naor Morais de Melo, Rodrigo Chaves de Almeida, Antonio Pedro Ferreira Sousa, Adilson Dias de Pontes, Luiz de Gonzaga Silva, Virginia Odete Cruz Barroca, Arnóbio Dias de Pontes, Evaldo de Almeida Fernandes, </w:t>
      </w:r>
      <w:proofErr w:type="spellStart"/>
      <w:r w:rsidR="00B112BA">
        <w:rPr>
          <w:rFonts w:ascii="Arial" w:hAnsi="Arial" w:cs="Arial"/>
          <w:b/>
          <w:szCs w:val="22"/>
        </w:rPr>
        <w:t>Eulio</w:t>
      </w:r>
      <w:proofErr w:type="spellEnd"/>
      <w:r w:rsidR="00B112BA">
        <w:rPr>
          <w:rFonts w:ascii="Arial" w:hAnsi="Arial" w:cs="Arial"/>
          <w:b/>
          <w:szCs w:val="22"/>
        </w:rPr>
        <w:t xml:space="preserve"> </w:t>
      </w:r>
      <w:proofErr w:type="spellStart"/>
      <w:r w:rsidR="00B112BA">
        <w:rPr>
          <w:rFonts w:ascii="Arial" w:hAnsi="Arial" w:cs="Arial"/>
          <w:b/>
          <w:szCs w:val="22"/>
        </w:rPr>
        <w:t>Rudá</w:t>
      </w:r>
      <w:proofErr w:type="spellEnd"/>
      <w:r w:rsidR="00B112BA">
        <w:rPr>
          <w:rFonts w:ascii="Arial" w:hAnsi="Arial" w:cs="Arial"/>
          <w:b/>
          <w:szCs w:val="22"/>
        </w:rPr>
        <w:t xml:space="preserve"> Borges </w:t>
      </w:r>
      <w:proofErr w:type="spellStart"/>
      <w:r w:rsidR="00B112BA">
        <w:rPr>
          <w:rFonts w:ascii="Arial" w:hAnsi="Arial" w:cs="Arial"/>
          <w:b/>
          <w:szCs w:val="22"/>
        </w:rPr>
        <w:t>Gambarra</w:t>
      </w:r>
      <w:proofErr w:type="spellEnd"/>
      <w:r w:rsidR="00B112BA">
        <w:rPr>
          <w:rFonts w:ascii="Arial" w:hAnsi="Arial" w:cs="Arial"/>
          <w:b/>
          <w:szCs w:val="22"/>
        </w:rPr>
        <w:t xml:space="preserve">, Maria </w:t>
      </w:r>
      <w:proofErr w:type="spellStart"/>
      <w:r w:rsidR="00B112BA">
        <w:rPr>
          <w:rFonts w:ascii="Arial" w:hAnsi="Arial" w:cs="Arial"/>
          <w:b/>
          <w:szCs w:val="22"/>
        </w:rPr>
        <w:t>Sallydelândia</w:t>
      </w:r>
      <w:proofErr w:type="spellEnd"/>
      <w:r w:rsidR="00B112BA">
        <w:rPr>
          <w:rFonts w:ascii="Arial" w:hAnsi="Arial" w:cs="Arial"/>
          <w:b/>
          <w:szCs w:val="22"/>
        </w:rPr>
        <w:t xml:space="preserve"> Sobral de Farias, José Humberto A. de Albuquerque, Sérgio Barbosa de Almeida, Antonio dos Santos Dália, Luiz Carlos Gomes da Silva, Hugo Barbosa de Almeida, Mª Aparecida Rodrigues Estrela, Otávio Alfredo Falcão de O. Lima, Maurício Timótheo de Souza, Antonio Mousinho Fernandes Filho, </w:t>
      </w:r>
      <w:proofErr w:type="spellStart"/>
      <w:r w:rsidR="00B112BA">
        <w:rPr>
          <w:rFonts w:ascii="Arial" w:hAnsi="Arial" w:cs="Arial"/>
          <w:b/>
          <w:szCs w:val="22"/>
        </w:rPr>
        <w:t>Dinival</w:t>
      </w:r>
      <w:proofErr w:type="spellEnd"/>
      <w:r w:rsidR="00B112BA">
        <w:rPr>
          <w:rFonts w:ascii="Arial" w:hAnsi="Arial" w:cs="Arial"/>
          <w:b/>
          <w:szCs w:val="22"/>
        </w:rPr>
        <w:t xml:space="preserve"> Dantas de França Filho, Luiz Carlos Carvalho de Oliveira, Carlos Cabral de Araújo, Martinho Nobre Tomaz de Souza, Luis Eduardo de Vasconcelos Chaves </w:t>
      </w:r>
      <w:r w:rsidR="00B112BA">
        <w:rPr>
          <w:rFonts w:ascii="Arial" w:hAnsi="Arial" w:cs="Arial"/>
          <w:szCs w:val="22"/>
        </w:rPr>
        <w:t xml:space="preserve">e </w:t>
      </w:r>
      <w:r w:rsidR="00B112BA">
        <w:rPr>
          <w:rFonts w:ascii="Arial" w:hAnsi="Arial" w:cs="Arial"/>
          <w:b/>
          <w:szCs w:val="22"/>
        </w:rPr>
        <w:t>Anselmo de Almeida Luna</w:t>
      </w:r>
      <w:r w:rsidR="00B112BA">
        <w:rPr>
          <w:rFonts w:ascii="Arial" w:hAnsi="Arial" w:cs="Arial"/>
          <w:szCs w:val="22"/>
        </w:rPr>
        <w:t xml:space="preserve">; </w:t>
      </w:r>
      <w:r w:rsidR="00B112BA" w:rsidRPr="004E46DC">
        <w:rPr>
          <w:rFonts w:ascii="Arial" w:hAnsi="Arial" w:cs="Arial"/>
          <w:szCs w:val="22"/>
        </w:rPr>
        <w:t>do Suplente:</w:t>
      </w:r>
      <w:r w:rsidR="00B112BA">
        <w:rPr>
          <w:rFonts w:ascii="Arial" w:hAnsi="Arial" w:cs="Arial"/>
          <w:szCs w:val="22"/>
        </w:rPr>
        <w:t xml:space="preserve"> </w:t>
      </w:r>
      <w:r w:rsidR="00B112BA" w:rsidRPr="000E67FA">
        <w:rPr>
          <w:rFonts w:ascii="Arial" w:hAnsi="Arial" w:cs="Arial"/>
          <w:b/>
          <w:szCs w:val="22"/>
        </w:rPr>
        <w:t>Luiz Carlos Gomes da Silva</w:t>
      </w:r>
      <w:r w:rsidR="00B112BA">
        <w:rPr>
          <w:rFonts w:ascii="Arial" w:hAnsi="Arial" w:cs="Arial"/>
          <w:szCs w:val="22"/>
        </w:rPr>
        <w:t xml:space="preserve">, </w:t>
      </w:r>
      <w:r w:rsidR="00B112BA" w:rsidRPr="004E46DC">
        <w:rPr>
          <w:rFonts w:ascii="Arial" w:hAnsi="Arial" w:cs="Arial"/>
          <w:szCs w:val="22"/>
        </w:rPr>
        <w:t>substituindo regimentalmente o titular.</w:t>
      </w:r>
    </w:p>
    <w:p w:rsidR="00B112BA" w:rsidRPr="00DC1673" w:rsidRDefault="00B112BA" w:rsidP="00B112BA">
      <w:pPr>
        <w:spacing w:line="360" w:lineRule="auto"/>
        <w:ind w:left="-142" w:right="141"/>
        <w:jc w:val="center"/>
        <w:rPr>
          <w:rFonts w:ascii="Arial" w:hAnsi="Arial" w:cs="Arial"/>
          <w:sz w:val="16"/>
          <w:szCs w:val="16"/>
        </w:rPr>
      </w:pPr>
    </w:p>
    <w:p w:rsidR="00B112BA" w:rsidRPr="00A61810" w:rsidRDefault="00B112BA" w:rsidP="00B112BA">
      <w:pPr>
        <w:spacing w:line="360" w:lineRule="auto"/>
        <w:ind w:left="-142" w:right="141"/>
        <w:jc w:val="center"/>
        <w:rPr>
          <w:rFonts w:ascii="Arial" w:hAnsi="Arial" w:cs="Arial"/>
          <w:szCs w:val="24"/>
        </w:rPr>
      </w:pPr>
      <w:r w:rsidRPr="00A61810">
        <w:rPr>
          <w:rFonts w:ascii="Arial" w:hAnsi="Arial" w:cs="Arial"/>
          <w:szCs w:val="24"/>
        </w:rPr>
        <w:t>Cientifique-se e Cumpra-se</w:t>
      </w:r>
    </w:p>
    <w:p w:rsidR="00B112BA" w:rsidRPr="00A61810" w:rsidRDefault="00B112BA" w:rsidP="00B112BA">
      <w:pPr>
        <w:ind w:left="-284" w:right="141"/>
        <w:jc w:val="center"/>
        <w:rPr>
          <w:rFonts w:ascii="Arial" w:hAnsi="Arial" w:cs="Arial"/>
          <w:szCs w:val="24"/>
        </w:rPr>
      </w:pPr>
    </w:p>
    <w:p w:rsidR="00B112BA" w:rsidRPr="00A61810" w:rsidRDefault="00B112BA" w:rsidP="00B112BA">
      <w:pPr>
        <w:ind w:left="-284" w:right="141"/>
        <w:jc w:val="center"/>
        <w:rPr>
          <w:rFonts w:ascii="Arial" w:hAnsi="Arial" w:cs="Arial"/>
          <w:szCs w:val="24"/>
        </w:rPr>
      </w:pPr>
      <w:r>
        <w:rPr>
          <w:rFonts w:ascii="Arial" w:hAnsi="Arial" w:cs="Arial"/>
          <w:szCs w:val="24"/>
        </w:rPr>
        <w:t>João Pessoa, 11 de maio de 2015</w:t>
      </w:r>
    </w:p>
    <w:p w:rsidR="00B112BA" w:rsidRPr="00A61810" w:rsidRDefault="00B112BA" w:rsidP="00B112BA">
      <w:pPr>
        <w:ind w:left="-284" w:right="141"/>
        <w:jc w:val="center"/>
        <w:rPr>
          <w:rFonts w:ascii="Arial" w:hAnsi="Arial" w:cs="Arial"/>
          <w:szCs w:val="24"/>
        </w:rPr>
      </w:pPr>
    </w:p>
    <w:p w:rsidR="00B112BA" w:rsidRPr="00676F72" w:rsidRDefault="00B112BA" w:rsidP="00B112BA">
      <w:pPr>
        <w:ind w:left="-284" w:right="141"/>
        <w:jc w:val="center"/>
        <w:rPr>
          <w:rFonts w:ascii="Arial" w:hAnsi="Arial" w:cs="Arial"/>
          <w:sz w:val="18"/>
          <w:szCs w:val="18"/>
        </w:rPr>
      </w:pPr>
    </w:p>
    <w:p w:rsidR="00B112BA" w:rsidRPr="00A61810" w:rsidRDefault="00B112BA" w:rsidP="00B112BA">
      <w:pPr>
        <w:jc w:val="center"/>
        <w:rPr>
          <w:rFonts w:ascii="Arial" w:hAnsi="Arial" w:cs="Arial"/>
          <w:szCs w:val="24"/>
        </w:rPr>
      </w:pPr>
      <w:proofErr w:type="spellStart"/>
      <w:r w:rsidRPr="00A61810">
        <w:rPr>
          <w:rFonts w:ascii="Arial" w:hAnsi="Arial" w:cs="Arial"/>
          <w:szCs w:val="22"/>
        </w:rPr>
        <w:t>Engª</w:t>
      </w:r>
      <w:proofErr w:type="spellEnd"/>
      <w:r w:rsidRPr="00A61810">
        <w:rPr>
          <w:rFonts w:ascii="Arial" w:hAnsi="Arial" w:cs="Arial"/>
          <w:szCs w:val="22"/>
        </w:rPr>
        <w:t xml:space="preserve"> </w:t>
      </w:r>
      <w:proofErr w:type="spellStart"/>
      <w:r w:rsidRPr="00A61810">
        <w:rPr>
          <w:rFonts w:ascii="Arial" w:hAnsi="Arial" w:cs="Arial"/>
          <w:szCs w:val="22"/>
        </w:rPr>
        <w:t>Agrª</w:t>
      </w:r>
      <w:proofErr w:type="spellEnd"/>
      <w:r w:rsidRPr="00A61810">
        <w:rPr>
          <w:rFonts w:ascii="Arial" w:hAnsi="Arial" w:cs="Arial"/>
          <w:szCs w:val="22"/>
        </w:rPr>
        <w:t xml:space="preserve"> </w:t>
      </w:r>
      <w:r w:rsidRPr="00A61810">
        <w:rPr>
          <w:rFonts w:ascii="Arial" w:hAnsi="Arial" w:cs="Arial"/>
          <w:b/>
          <w:szCs w:val="22"/>
        </w:rPr>
        <w:t>GIUCÉLIA ARAÚJO DE FIGUEIREDO</w:t>
      </w:r>
      <w:r w:rsidRPr="00A61810">
        <w:rPr>
          <w:rFonts w:ascii="Arial" w:hAnsi="Arial" w:cs="Arial"/>
          <w:szCs w:val="24"/>
        </w:rPr>
        <w:t xml:space="preserve"> </w:t>
      </w:r>
    </w:p>
    <w:p w:rsidR="00B112BA" w:rsidRPr="00A61810" w:rsidRDefault="00B112BA" w:rsidP="00B112BA">
      <w:pPr>
        <w:jc w:val="center"/>
        <w:rPr>
          <w:rFonts w:ascii="Arial" w:hAnsi="Arial" w:cs="Arial"/>
          <w:szCs w:val="24"/>
        </w:rPr>
      </w:pPr>
      <w:r w:rsidRPr="00A61810">
        <w:rPr>
          <w:rFonts w:ascii="Arial" w:hAnsi="Arial" w:cs="Arial"/>
          <w:szCs w:val="24"/>
        </w:rPr>
        <w:t>Presidente</w:t>
      </w:r>
    </w:p>
    <w:p w:rsidR="00B112BA" w:rsidRDefault="00B112BA" w:rsidP="00B112BA">
      <w:pPr>
        <w:pStyle w:val="Ttulo2"/>
        <w:rPr>
          <w:szCs w:val="24"/>
        </w:rPr>
      </w:pPr>
    </w:p>
    <w:p w:rsidR="0015594F" w:rsidRDefault="0015594F" w:rsidP="00B112BA">
      <w:pPr>
        <w:ind w:right="141"/>
        <w:jc w:val="both"/>
        <w:rPr>
          <w:szCs w:val="24"/>
        </w:rPr>
      </w:pPr>
    </w:p>
    <w:sectPr w:rsidR="0015594F" w:rsidSect="00754C1D">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B6" w:rsidRDefault="00AE6DB6">
      <w:r>
        <w:separator/>
      </w:r>
    </w:p>
  </w:endnote>
  <w:endnote w:type="continuationSeparator" w:id="0">
    <w:p w:rsidR="00AE6DB6" w:rsidRDefault="00AE6D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B6" w:rsidRDefault="00AE6DB6">
      <w:r>
        <w:separator/>
      </w:r>
    </w:p>
  </w:footnote>
  <w:footnote w:type="continuationSeparator" w:id="0">
    <w:p w:rsidR="00AE6DB6" w:rsidRDefault="00AE6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9794"/>
  </w:hdrShapeDefaults>
  <w:footnotePr>
    <w:footnote w:id="-1"/>
    <w:footnote w:id="0"/>
  </w:footnotePr>
  <w:endnotePr>
    <w:endnote w:id="-1"/>
    <w:endnote w:id="0"/>
  </w:endnotePr>
  <w:compat/>
  <w:rsids>
    <w:rsidRoot w:val="00A93EA8"/>
    <w:rsid w:val="000008A9"/>
    <w:rsid w:val="00012DBE"/>
    <w:rsid w:val="00014353"/>
    <w:rsid w:val="00017420"/>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5B2C"/>
    <w:rsid w:val="000771A6"/>
    <w:rsid w:val="0007772B"/>
    <w:rsid w:val="00077D13"/>
    <w:rsid w:val="0008231C"/>
    <w:rsid w:val="00084A9E"/>
    <w:rsid w:val="00084B8E"/>
    <w:rsid w:val="00087BBE"/>
    <w:rsid w:val="00093AD2"/>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05F5"/>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5396"/>
    <w:rsid w:val="001B793C"/>
    <w:rsid w:val="001C087D"/>
    <w:rsid w:val="001C1269"/>
    <w:rsid w:val="001C1593"/>
    <w:rsid w:val="001C287E"/>
    <w:rsid w:val="001C6689"/>
    <w:rsid w:val="001D05C9"/>
    <w:rsid w:val="001D1623"/>
    <w:rsid w:val="001D47FF"/>
    <w:rsid w:val="001D5DC2"/>
    <w:rsid w:val="001D5F34"/>
    <w:rsid w:val="001E002F"/>
    <w:rsid w:val="001E28C5"/>
    <w:rsid w:val="001E3511"/>
    <w:rsid w:val="001E451B"/>
    <w:rsid w:val="001E4CF5"/>
    <w:rsid w:val="001E5E3E"/>
    <w:rsid w:val="001E605A"/>
    <w:rsid w:val="001E7222"/>
    <w:rsid w:val="001E7E66"/>
    <w:rsid w:val="001F1C9F"/>
    <w:rsid w:val="001F3FAC"/>
    <w:rsid w:val="001F491A"/>
    <w:rsid w:val="001F5085"/>
    <w:rsid w:val="001F6151"/>
    <w:rsid w:val="00200D5B"/>
    <w:rsid w:val="00202D52"/>
    <w:rsid w:val="0020382E"/>
    <w:rsid w:val="002044ED"/>
    <w:rsid w:val="0020593C"/>
    <w:rsid w:val="002066D0"/>
    <w:rsid w:val="00212062"/>
    <w:rsid w:val="002144FD"/>
    <w:rsid w:val="00215328"/>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3DEA"/>
    <w:rsid w:val="00244B0E"/>
    <w:rsid w:val="002457AD"/>
    <w:rsid w:val="00250B61"/>
    <w:rsid w:val="002514E8"/>
    <w:rsid w:val="00254703"/>
    <w:rsid w:val="00255874"/>
    <w:rsid w:val="002572AA"/>
    <w:rsid w:val="0025763B"/>
    <w:rsid w:val="002712FB"/>
    <w:rsid w:val="00280197"/>
    <w:rsid w:val="00280211"/>
    <w:rsid w:val="0028285D"/>
    <w:rsid w:val="0028309B"/>
    <w:rsid w:val="00284450"/>
    <w:rsid w:val="002849E1"/>
    <w:rsid w:val="00285161"/>
    <w:rsid w:val="00286627"/>
    <w:rsid w:val="00286F89"/>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3D64"/>
    <w:rsid w:val="00334989"/>
    <w:rsid w:val="00336D36"/>
    <w:rsid w:val="0034302D"/>
    <w:rsid w:val="00343513"/>
    <w:rsid w:val="00343AD9"/>
    <w:rsid w:val="00345F9E"/>
    <w:rsid w:val="00346BD6"/>
    <w:rsid w:val="00350D33"/>
    <w:rsid w:val="00352F7E"/>
    <w:rsid w:val="00353109"/>
    <w:rsid w:val="00353523"/>
    <w:rsid w:val="003535A6"/>
    <w:rsid w:val="003536A7"/>
    <w:rsid w:val="0035725D"/>
    <w:rsid w:val="0035798D"/>
    <w:rsid w:val="003618CD"/>
    <w:rsid w:val="00361DDE"/>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1119"/>
    <w:rsid w:val="003A45AE"/>
    <w:rsid w:val="003A5E5A"/>
    <w:rsid w:val="003A6CFB"/>
    <w:rsid w:val="003A7F39"/>
    <w:rsid w:val="003B0CD4"/>
    <w:rsid w:val="003B337B"/>
    <w:rsid w:val="003B3E37"/>
    <w:rsid w:val="003B4359"/>
    <w:rsid w:val="003B4FB4"/>
    <w:rsid w:val="003B537D"/>
    <w:rsid w:val="003C2D57"/>
    <w:rsid w:val="003C32C9"/>
    <w:rsid w:val="003C34A9"/>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45AE"/>
    <w:rsid w:val="00405130"/>
    <w:rsid w:val="004058FE"/>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551C1"/>
    <w:rsid w:val="0046020F"/>
    <w:rsid w:val="00461B44"/>
    <w:rsid w:val="00462443"/>
    <w:rsid w:val="00462585"/>
    <w:rsid w:val="00465641"/>
    <w:rsid w:val="004678B6"/>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70DF"/>
    <w:rsid w:val="004B7F88"/>
    <w:rsid w:val="004C220C"/>
    <w:rsid w:val="004C4E3E"/>
    <w:rsid w:val="004C507C"/>
    <w:rsid w:val="004C5424"/>
    <w:rsid w:val="004C685F"/>
    <w:rsid w:val="004D01FD"/>
    <w:rsid w:val="004D054B"/>
    <w:rsid w:val="004D0F07"/>
    <w:rsid w:val="004D1BA8"/>
    <w:rsid w:val="004D3A67"/>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7BCF"/>
    <w:rsid w:val="00512316"/>
    <w:rsid w:val="0051313B"/>
    <w:rsid w:val="005138BB"/>
    <w:rsid w:val="00523F70"/>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97577"/>
    <w:rsid w:val="005A02FB"/>
    <w:rsid w:val="005A0F32"/>
    <w:rsid w:val="005A5222"/>
    <w:rsid w:val="005A6558"/>
    <w:rsid w:val="005A77FE"/>
    <w:rsid w:val="005B17DD"/>
    <w:rsid w:val="005B2346"/>
    <w:rsid w:val="005B5722"/>
    <w:rsid w:val="005C2057"/>
    <w:rsid w:val="005C2544"/>
    <w:rsid w:val="005C36C0"/>
    <w:rsid w:val="005C3F73"/>
    <w:rsid w:val="005C4B95"/>
    <w:rsid w:val="005C6767"/>
    <w:rsid w:val="005C734A"/>
    <w:rsid w:val="005C7D41"/>
    <w:rsid w:val="005D1146"/>
    <w:rsid w:val="005D3A06"/>
    <w:rsid w:val="005D3C67"/>
    <w:rsid w:val="005D7C79"/>
    <w:rsid w:val="005E01DB"/>
    <w:rsid w:val="005E271B"/>
    <w:rsid w:val="005E2B84"/>
    <w:rsid w:val="005E3BBD"/>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39FD"/>
    <w:rsid w:val="00614E3F"/>
    <w:rsid w:val="006200C7"/>
    <w:rsid w:val="0062089B"/>
    <w:rsid w:val="00621702"/>
    <w:rsid w:val="00621976"/>
    <w:rsid w:val="00621A31"/>
    <w:rsid w:val="006224C2"/>
    <w:rsid w:val="0062399B"/>
    <w:rsid w:val="00623D2A"/>
    <w:rsid w:val="006308FD"/>
    <w:rsid w:val="00631F09"/>
    <w:rsid w:val="00632770"/>
    <w:rsid w:val="00633FA5"/>
    <w:rsid w:val="00635B71"/>
    <w:rsid w:val="00635CC6"/>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76F72"/>
    <w:rsid w:val="00680929"/>
    <w:rsid w:val="00683EF7"/>
    <w:rsid w:val="00685916"/>
    <w:rsid w:val="00687ECF"/>
    <w:rsid w:val="00690063"/>
    <w:rsid w:val="0069041E"/>
    <w:rsid w:val="006952D1"/>
    <w:rsid w:val="006972EF"/>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4C1D"/>
    <w:rsid w:val="007555CE"/>
    <w:rsid w:val="0075635D"/>
    <w:rsid w:val="007617C8"/>
    <w:rsid w:val="00761B52"/>
    <w:rsid w:val="00761F48"/>
    <w:rsid w:val="007628A2"/>
    <w:rsid w:val="00766A82"/>
    <w:rsid w:val="0077453D"/>
    <w:rsid w:val="00774B91"/>
    <w:rsid w:val="00774FE8"/>
    <w:rsid w:val="00775933"/>
    <w:rsid w:val="0077664E"/>
    <w:rsid w:val="0077671D"/>
    <w:rsid w:val="00780A63"/>
    <w:rsid w:val="00782450"/>
    <w:rsid w:val="00782E28"/>
    <w:rsid w:val="00783057"/>
    <w:rsid w:val="00783F35"/>
    <w:rsid w:val="007844A3"/>
    <w:rsid w:val="00787717"/>
    <w:rsid w:val="00791A4B"/>
    <w:rsid w:val="00791F1C"/>
    <w:rsid w:val="007943A7"/>
    <w:rsid w:val="00795A94"/>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E0778"/>
    <w:rsid w:val="007E1744"/>
    <w:rsid w:val="007E17B7"/>
    <w:rsid w:val="007E5E93"/>
    <w:rsid w:val="007E6702"/>
    <w:rsid w:val="007E7480"/>
    <w:rsid w:val="007F1762"/>
    <w:rsid w:val="007F1F8F"/>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23E9"/>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DC8"/>
    <w:rsid w:val="008D6E70"/>
    <w:rsid w:val="008D6E87"/>
    <w:rsid w:val="008D71CA"/>
    <w:rsid w:val="008D7748"/>
    <w:rsid w:val="008E20EE"/>
    <w:rsid w:val="008E3C5F"/>
    <w:rsid w:val="008E3D4F"/>
    <w:rsid w:val="008F0A51"/>
    <w:rsid w:val="008F228B"/>
    <w:rsid w:val="008F2410"/>
    <w:rsid w:val="008F3C85"/>
    <w:rsid w:val="008F7D01"/>
    <w:rsid w:val="0090379E"/>
    <w:rsid w:val="00903C6E"/>
    <w:rsid w:val="0090499A"/>
    <w:rsid w:val="00904BC3"/>
    <w:rsid w:val="00904F3E"/>
    <w:rsid w:val="00905944"/>
    <w:rsid w:val="0090660D"/>
    <w:rsid w:val="00906C81"/>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70BB"/>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3FAC"/>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9FD"/>
    <w:rsid w:val="009F6E40"/>
    <w:rsid w:val="009F715D"/>
    <w:rsid w:val="009F7CF9"/>
    <w:rsid w:val="00A01092"/>
    <w:rsid w:val="00A02CAD"/>
    <w:rsid w:val="00A0525E"/>
    <w:rsid w:val="00A05616"/>
    <w:rsid w:val="00A06E1A"/>
    <w:rsid w:val="00A07584"/>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AD0"/>
    <w:rsid w:val="00A60E48"/>
    <w:rsid w:val="00A61810"/>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A0552"/>
    <w:rsid w:val="00AA1D69"/>
    <w:rsid w:val="00AA2CFD"/>
    <w:rsid w:val="00AA4A95"/>
    <w:rsid w:val="00AA6A45"/>
    <w:rsid w:val="00AC364A"/>
    <w:rsid w:val="00AC3B21"/>
    <w:rsid w:val="00AC4864"/>
    <w:rsid w:val="00AD00E6"/>
    <w:rsid w:val="00AD08DE"/>
    <w:rsid w:val="00AD0BFF"/>
    <w:rsid w:val="00AD2EBF"/>
    <w:rsid w:val="00AD329E"/>
    <w:rsid w:val="00AD4BD5"/>
    <w:rsid w:val="00AD5590"/>
    <w:rsid w:val="00AD5605"/>
    <w:rsid w:val="00AD74C9"/>
    <w:rsid w:val="00AD7A32"/>
    <w:rsid w:val="00AE48FF"/>
    <w:rsid w:val="00AE60ED"/>
    <w:rsid w:val="00AE6548"/>
    <w:rsid w:val="00AE6DB6"/>
    <w:rsid w:val="00AE79E4"/>
    <w:rsid w:val="00AE7A06"/>
    <w:rsid w:val="00AF42BF"/>
    <w:rsid w:val="00AF58E7"/>
    <w:rsid w:val="00AF5EF5"/>
    <w:rsid w:val="00AF768C"/>
    <w:rsid w:val="00B01B6F"/>
    <w:rsid w:val="00B01E58"/>
    <w:rsid w:val="00B02B27"/>
    <w:rsid w:val="00B06C23"/>
    <w:rsid w:val="00B0750D"/>
    <w:rsid w:val="00B112BA"/>
    <w:rsid w:val="00B126F9"/>
    <w:rsid w:val="00B208A2"/>
    <w:rsid w:val="00B229A0"/>
    <w:rsid w:val="00B24013"/>
    <w:rsid w:val="00B25EF5"/>
    <w:rsid w:val="00B26416"/>
    <w:rsid w:val="00B301AD"/>
    <w:rsid w:val="00B3240E"/>
    <w:rsid w:val="00B3431B"/>
    <w:rsid w:val="00B34D95"/>
    <w:rsid w:val="00B35EBF"/>
    <w:rsid w:val="00B401E4"/>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7EE"/>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545"/>
    <w:rsid w:val="00CC19F3"/>
    <w:rsid w:val="00CC2A07"/>
    <w:rsid w:val="00CC40F0"/>
    <w:rsid w:val="00CC4971"/>
    <w:rsid w:val="00CC5A2C"/>
    <w:rsid w:val="00CC711A"/>
    <w:rsid w:val="00CD23FB"/>
    <w:rsid w:val="00CD2E9D"/>
    <w:rsid w:val="00CD6A05"/>
    <w:rsid w:val="00CE08B8"/>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2784"/>
    <w:rsid w:val="00DB2D5C"/>
    <w:rsid w:val="00DB4688"/>
    <w:rsid w:val="00DB58BC"/>
    <w:rsid w:val="00DB74F8"/>
    <w:rsid w:val="00DB7F14"/>
    <w:rsid w:val="00DC0735"/>
    <w:rsid w:val="00DC07E0"/>
    <w:rsid w:val="00DC1673"/>
    <w:rsid w:val="00DC430B"/>
    <w:rsid w:val="00DC5B6F"/>
    <w:rsid w:val="00DC609D"/>
    <w:rsid w:val="00DC6D07"/>
    <w:rsid w:val="00DC7259"/>
    <w:rsid w:val="00DC7E98"/>
    <w:rsid w:val="00DD152B"/>
    <w:rsid w:val="00DD4597"/>
    <w:rsid w:val="00DD5CD4"/>
    <w:rsid w:val="00DD61E4"/>
    <w:rsid w:val="00DD7D25"/>
    <w:rsid w:val="00DE2C84"/>
    <w:rsid w:val="00DE6B62"/>
    <w:rsid w:val="00DE70EB"/>
    <w:rsid w:val="00DE7D82"/>
    <w:rsid w:val="00DF100F"/>
    <w:rsid w:val="00DF2437"/>
    <w:rsid w:val="00DF3583"/>
    <w:rsid w:val="00DF658F"/>
    <w:rsid w:val="00DF754B"/>
    <w:rsid w:val="00DF7CF6"/>
    <w:rsid w:val="00E01DE9"/>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92C64"/>
    <w:rsid w:val="00EA06DA"/>
    <w:rsid w:val="00EA08D7"/>
    <w:rsid w:val="00EA1E4A"/>
    <w:rsid w:val="00EA4C3B"/>
    <w:rsid w:val="00EA59C7"/>
    <w:rsid w:val="00EB0C7B"/>
    <w:rsid w:val="00EB16F7"/>
    <w:rsid w:val="00EB3E58"/>
    <w:rsid w:val="00EB492F"/>
    <w:rsid w:val="00EB4D11"/>
    <w:rsid w:val="00EB6352"/>
    <w:rsid w:val="00EC015C"/>
    <w:rsid w:val="00ED0750"/>
    <w:rsid w:val="00ED16D7"/>
    <w:rsid w:val="00ED2455"/>
    <w:rsid w:val="00ED27C0"/>
    <w:rsid w:val="00ED28D8"/>
    <w:rsid w:val="00ED47C2"/>
    <w:rsid w:val="00ED4E03"/>
    <w:rsid w:val="00ED5C41"/>
    <w:rsid w:val="00ED6AE0"/>
    <w:rsid w:val="00EE17F3"/>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4BC"/>
    <w:rsid w:val="00F17946"/>
    <w:rsid w:val="00F20100"/>
    <w:rsid w:val="00F217E0"/>
    <w:rsid w:val="00F22883"/>
    <w:rsid w:val="00F2530E"/>
    <w:rsid w:val="00F25A5B"/>
    <w:rsid w:val="00F31DC1"/>
    <w:rsid w:val="00F32CC5"/>
    <w:rsid w:val="00F34719"/>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F6F"/>
    <w:rsid w:val="00F75653"/>
    <w:rsid w:val="00F75987"/>
    <w:rsid w:val="00F76FD3"/>
    <w:rsid w:val="00F7759A"/>
    <w:rsid w:val="00F809E1"/>
    <w:rsid w:val="00F8141A"/>
    <w:rsid w:val="00F821DC"/>
    <w:rsid w:val="00F83739"/>
    <w:rsid w:val="00F83D95"/>
    <w:rsid w:val="00F8534C"/>
    <w:rsid w:val="00F8573F"/>
    <w:rsid w:val="00F85E50"/>
    <w:rsid w:val="00F8627F"/>
    <w:rsid w:val="00F87918"/>
    <w:rsid w:val="00F87AA9"/>
    <w:rsid w:val="00F91EB6"/>
    <w:rsid w:val="00F933E2"/>
    <w:rsid w:val="00F9365D"/>
    <w:rsid w:val="00F960A7"/>
    <w:rsid w:val="00F96F15"/>
    <w:rsid w:val="00F97BC0"/>
    <w:rsid w:val="00FA04C5"/>
    <w:rsid w:val="00FA12CD"/>
    <w:rsid w:val="00FA40BD"/>
    <w:rsid w:val="00FA7AC7"/>
    <w:rsid w:val="00FB00AC"/>
    <w:rsid w:val="00FB2119"/>
    <w:rsid w:val="00FB2860"/>
    <w:rsid w:val="00FB30BA"/>
    <w:rsid w:val="00FC0258"/>
    <w:rsid w:val="00FC0E3E"/>
    <w:rsid w:val="00FC13CC"/>
    <w:rsid w:val="00FC338C"/>
    <w:rsid w:val="00FC408B"/>
    <w:rsid w:val="00FC4426"/>
    <w:rsid w:val="00FC7957"/>
    <w:rsid w:val="00FD0BDA"/>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160"/>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430</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11</cp:revision>
  <cp:lastPrinted>2015-05-13T16:16:00Z</cp:lastPrinted>
  <dcterms:created xsi:type="dcterms:W3CDTF">2015-05-13T17:12:00Z</dcterms:created>
  <dcterms:modified xsi:type="dcterms:W3CDTF">2015-05-13T18:27:00Z</dcterms:modified>
</cp:coreProperties>
</file>