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697AAA">
        <w:rPr>
          <w:bCs/>
          <w:sz w:val="22"/>
          <w:szCs w:val="22"/>
        </w:rPr>
        <w:t>635</w:t>
      </w:r>
    </w:p>
    <w:p w:rsidR="002F22A0"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151922">
        <w:rPr>
          <w:rFonts w:ascii="Arial" w:hAnsi="Arial" w:cs="Arial"/>
          <w:b/>
          <w:bCs/>
          <w:szCs w:val="22"/>
        </w:rPr>
        <w:t>61</w:t>
      </w:r>
      <w:r>
        <w:rPr>
          <w:rFonts w:ascii="Arial" w:hAnsi="Arial" w:cs="Arial"/>
          <w:b/>
          <w:bCs/>
          <w:szCs w:val="22"/>
        </w:rPr>
        <w:t>/2015</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8D6279">
        <w:rPr>
          <w:rFonts w:ascii="Arial" w:hAnsi="Arial" w:cs="Arial"/>
          <w:b/>
          <w:bCs/>
          <w:szCs w:val="22"/>
        </w:rPr>
        <w:t>CREA-PB</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151922">
        <w:rPr>
          <w:rFonts w:ascii="Arial" w:hAnsi="Arial" w:cs="Arial"/>
          <w:bCs/>
          <w:szCs w:val="22"/>
        </w:rPr>
        <w:t>Altera Composição da Comissão de Tomada de Contas do CREA-PB – 2015.</w:t>
      </w:r>
    </w:p>
    <w:p w:rsidR="00133868" w:rsidRDefault="00133868" w:rsidP="002F22A0">
      <w:pPr>
        <w:ind w:left="2694" w:hanging="1134"/>
        <w:jc w:val="both"/>
        <w:rPr>
          <w:rFonts w:ascii="Arial" w:hAnsi="Arial" w:cs="Arial"/>
          <w:szCs w:val="22"/>
        </w:rPr>
      </w:pPr>
    </w:p>
    <w:p w:rsidR="000924E1" w:rsidRPr="000F0A45" w:rsidRDefault="000924E1" w:rsidP="002F22A0">
      <w:pPr>
        <w:ind w:left="2694" w:hanging="1134"/>
        <w:jc w:val="both"/>
        <w:rPr>
          <w:rFonts w:ascii="Arial" w:hAnsi="Arial" w:cs="Arial"/>
          <w:sz w:val="16"/>
          <w:szCs w:val="16"/>
        </w:rPr>
      </w:pPr>
    </w:p>
    <w:p w:rsidR="00D165A2" w:rsidRDefault="002F22A0" w:rsidP="003B4769">
      <w:pPr>
        <w:ind w:left="2694" w:hanging="851"/>
        <w:jc w:val="both"/>
        <w:rPr>
          <w:rFonts w:ascii="Arial" w:hAnsi="Arial" w:cs="Arial"/>
          <w:szCs w:val="22"/>
        </w:rPr>
      </w:pPr>
      <w:r w:rsidRPr="004F1A1D">
        <w:rPr>
          <w:rFonts w:ascii="Arial" w:hAnsi="Arial" w:cs="Arial"/>
          <w:szCs w:val="22"/>
        </w:rPr>
        <w:t>EMENTA:</w:t>
      </w:r>
      <w:r w:rsidR="00D165A2">
        <w:rPr>
          <w:rFonts w:ascii="Arial" w:hAnsi="Arial" w:cs="Arial"/>
          <w:sz w:val="6"/>
          <w:szCs w:val="6"/>
        </w:rPr>
        <w:t xml:space="preserve">    </w:t>
      </w:r>
      <w:r w:rsidR="003B4769">
        <w:rPr>
          <w:rFonts w:ascii="Arial" w:hAnsi="Arial" w:cs="Arial"/>
          <w:szCs w:val="22"/>
        </w:rPr>
        <w:t>Aprova por unanimidade à alteração da composição da COMISSÃO DE</w:t>
      </w:r>
    </w:p>
    <w:p w:rsidR="003B4769" w:rsidRDefault="003B4769" w:rsidP="003B4769">
      <w:pPr>
        <w:ind w:left="2694" w:hanging="851"/>
        <w:jc w:val="both"/>
        <w:rPr>
          <w:rFonts w:ascii="Arial" w:hAnsi="Arial" w:cs="Arial"/>
          <w:szCs w:val="22"/>
        </w:rPr>
      </w:pPr>
      <w:r>
        <w:rPr>
          <w:rFonts w:ascii="Arial" w:hAnsi="Arial" w:cs="Arial"/>
          <w:szCs w:val="22"/>
        </w:rPr>
        <w:t>TOMADA DE CONTAS do</w:t>
      </w:r>
      <w:r w:rsidR="00FF722D">
        <w:rPr>
          <w:rFonts w:ascii="Arial" w:hAnsi="Arial" w:cs="Arial"/>
          <w:szCs w:val="22"/>
        </w:rPr>
        <w:t xml:space="preserve"> CREA-PB, para o exercício 2015, instituída pela decisão</w:t>
      </w:r>
    </w:p>
    <w:p w:rsidR="00FF722D" w:rsidRDefault="00FF722D" w:rsidP="003B4769">
      <w:pPr>
        <w:ind w:left="2694" w:hanging="851"/>
        <w:jc w:val="both"/>
        <w:rPr>
          <w:rFonts w:ascii="Arial" w:hAnsi="Arial" w:cs="Arial"/>
          <w:szCs w:val="22"/>
        </w:rPr>
      </w:pPr>
      <w:r>
        <w:rPr>
          <w:rFonts w:ascii="Arial" w:hAnsi="Arial" w:cs="Arial"/>
          <w:szCs w:val="22"/>
        </w:rPr>
        <w:t>Plenária Nº 08/2015, de 09/02/15</w:t>
      </w:r>
    </w:p>
    <w:p w:rsidR="002F22A0" w:rsidRDefault="002F22A0"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452C65" w:rsidRPr="00207E9F" w:rsidRDefault="002F22A0" w:rsidP="00452C65">
      <w:pPr>
        <w:jc w:val="both"/>
        <w:rPr>
          <w:rFonts w:ascii="Arial" w:hAnsi="Arial" w:cs="Arial"/>
          <w:szCs w:val="22"/>
        </w:rPr>
      </w:pPr>
      <w:r w:rsidRPr="00A61810">
        <w:rPr>
          <w:rFonts w:ascii="Arial" w:hAnsi="Arial" w:cs="Arial"/>
          <w:szCs w:val="22"/>
        </w:rPr>
        <w:t>O Plenário do Conselho Regional de Engenharia e Agronomia – CREA/PB, em sua Sessão Plenária Nº 6</w:t>
      </w:r>
      <w:r w:rsidR="00C13E4A">
        <w:rPr>
          <w:rFonts w:ascii="Arial" w:hAnsi="Arial" w:cs="Arial"/>
          <w:szCs w:val="22"/>
        </w:rPr>
        <w:t>35</w:t>
      </w:r>
      <w:r w:rsidRPr="00A61810">
        <w:rPr>
          <w:rFonts w:ascii="Arial" w:hAnsi="Arial" w:cs="Arial"/>
          <w:szCs w:val="22"/>
        </w:rPr>
        <w:t xml:space="preserve">, de </w:t>
      </w:r>
      <w:r w:rsidR="00C13E4A">
        <w:rPr>
          <w:rFonts w:ascii="Arial" w:hAnsi="Arial" w:cs="Arial"/>
          <w:szCs w:val="22"/>
        </w:rPr>
        <w:t>08 de junho/2015</w:t>
      </w:r>
      <w:r w:rsidRPr="00A61810">
        <w:rPr>
          <w:rFonts w:ascii="Arial" w:hAnsi="Arial" w:cs="Arial"/>
          <w:szCs w:val="22"/>
        </w:rPr>
        <w:t xml:space="preserve">, considerando </w:t>
      </w:r>
      <w:r w:rsidR="00C04B22">
        <w:rPr>
          <w:rFonts w:ascii="Arial" w:hAnsi="Arial" w:cs="Arial"/>
          <w:szCs w:val="22"/>
        </w:rPr>
        <w:t xml:space="preserve">o pedido de afastamento da Engª Civ. Virginia Odete Cruz Barroca, Conselheira Coordenadora da Comissão de Orçamento e Tomada de Contas do CREA-PB, por razões de ordem superior; </w:t>
      </w:r>
      <w:r w:rsidR="003B4769">
        <w:rPr>
          <w:rFonts w:ascii="Arial" w:hAnsi="Arial" w:cs="Arial"/>
          <w:szCs w:val="22"/>
        </w:rPr>
        <w:t xml:space="preserve">considerando </w:t>
      </w:r>
      <w:r w:rsidR="00C04B22">
        <w:rPr>
          <w:rFonts w:ascii="Arial" w:hAnsi="Arial" w:cs="Arial"/>
          <w:szCs w:val="22"/>
        </w:rPr>
        <w:t xml:space="preserve">ainda </w:t>
      </w:r>
      <w:r w:rsidR="003B4769">
        <w:rPr>
          <w:rFonts w:ascii="Arial" w:hAnsi="Arial" w:cs="Arial"/>
          <w:szCs w:val="22"/>
        </w:rPr>
        <w:t xml:space="preserve">que em razão dos problemas de saúde </w:t>
      </w:r>
      <w:r w:rsidR="00C04B22">
        <w:rPr>
          <w:rFonts w:ascii="Arial" w:hAnsi="Arial" w:cs="Arial"/>
          <w:szCs w:val="22"/>
        </w:rPr>
        <w:t xml:space="preserve">do Conselheiro Eng.Agr. Anselmo </w:t>
      </w:r>
      <w:r w:rsidR="003B4769">
        <w:rPr>
          <w:rFonts w:ascii="Arial" w:hAnsi="Arial" w:cs="Arial"/>
          <w:szCs w:val="22"/>
        </w:rPr>
        <w:t>de Almeida</w:t>
      </w:r>
      <w:r w:rsidR="00C04B22">
        <w:rPr>
          <w:rFonts w:ascii="Arial" w:hAnsi="Arial" w:cs="Arial"/>
          <w:szCs w:val="22"/>
        </w:rPr>
        <w:t xml:space="preserve"> Luna, o mesmo se encontra impossibilitado de comparecer as reuniões, </w:t>
      </w:r>
      <w:r w:rsidRPr="00A61810">
        <w:rPr>
          <w:rFonts w:ascii="Arial" w:hAnsi="Arial" w:cs="Arial"/>
          <w:szCs w:val="22"/>
        </w:rPr>
        <w:t xml:space="preserve">DECIDIU </w:t>
      </w:r>
      <w:r w:rsidR="00C04B22">
        <w:rPr>
          <w:rFonts w:ascii="Arial" w:hAnsi="Arial" w:cs="Arial"/>
          <w:szCs w:val="22"/>
        </w:rPr>
        <w:t>aprovar a indicação do Conselheiro Eng.de Minas Luis Eduardo de Vasconcelos Chaves, para coordenar a Comissão e a indicação do Conselheiro Eng.Civ. Francisco Xavier Bandeira Ventura, para atuar como membro da Comissão, em substituição do Conselheiro Eng.Agr. Anselmo de Almeida Luna</w:t>
      </w:r>
      <w:r w:rsidR="006764AF" w:rsidRPr="00A61810">
        <w:rPr>
          <w:rFonts w:ascii="Arial" w:hAnsi="Arial" w:cs="Arial"/>
          <w:b/>
          <w:szCs w:val="22"/>
        </w:rPr>
        <w:t>.</w:t>
      </w:r>
      <w:r w:rsidRPr="00A61810">
        <w:rPr>
          <w:rFonts w:ascii="Arial" w:hAnsi="Arial" w:cs="Arial"/>
          <w:szCs w:val="22"/>
        </w:rPr>
        <w:t xml:space="preserve"> Presidiu a Sessão a Eng. Agrª GIUCÉLIA ARAÚJO DE FIGUEIREDO, Presidente do Conselho, </w:t>
      </w:r>
      <w:r w:rsidR="00A61810" w:rsidRPr="00A61810">
        <w:rPr>
          <w:rFonts w:ascii="Arial" w:hAnsi="Arial" w:cs="Arial"/>
          <w:szCs w:val="22"/>
        </w:rPr>
        <w:t>estando presentes os Conselheiros Regionais:</w:t>
      </w:r>
      <w:r w:rsidR="00452C65">
        <w:rPr>
          <w:rFonts w:ascii="Arial" w:hAnsi="Arial" w:cs="Arial"/>
          <w:szCs w:val="22"/>
        </w:rPr>
        <w:t xml:space="preserve"> </w:t>
      </w:r>
      <w:r w:rsidR="00452C65" w:rsidRPr="00D86114">
        <w:rPr>
          <w:rFonts w:ascii="Arial" w:hAnsi="Arial" w:cs="Arial"/>
          <w:b/>
          <w:szCs w:val="22"/>
        </w:rPr>
        <w:t xml:space="preserve">José Leandro da S. Neto, Mª Verônica de Assis Correia, José Sérgio A. de Almeida, José Othon Soares de Oliveira, Francisco Xavier B. ventura, Ronaldo Soares Gomes, Edmilson Argino Borges, Antonio Rangel Moreira, Diego perazzo Creazzola Campos, Naor Morais de Melo, Rodrigo Chaves de Almeida, Antonio Pedro F. Sousa, Adilson Dias de Pontes, Luiz de Gonzaga Silva, Virginia Odete Cruz Barroca, Evaldo de Almeida Fernandes, Eulio Rudá Borges Gambarra, Mª Sallydelândia Sobral de Farias, José Humberto A. de Albuquerque, Sérgio Barbosa de Almeida, Marcos Lázaro de Andrade Quirino, Antonio dos Santos Dália, Jorge Luiz Rocha, Alberto de Matos Maia, Edmilson Alter Campos Martins, Hugo Barbosa de Paiva Junior, Mª Aparecida Rodrigues Estrela, Otávio Alfredo Falcão de O. Lima, Maurício Timótheo de Souza, Antonio Mousinho F. Filho, Dinival Dantas de F. Filho, Luiz Carlos Carvalho de Oliveira, Martinho Nobre Tomaz de Souza, Luis Eduardo de Vasconcelos Chaves </w:t>
      </w:r>
      <w:r w:rsidR="00452C65" w:rsidRPr="00D86114">
        <w:rPr>
          <w:rFonts w:ascii="Arial" w:hAnsi="Arial" w:cs="Arial"/>
          <w:szCs w:val="22"/>
        </w:rPr>
        <w:t xml:space="preserve">e a Suplente </w:t>
      </w:r>
      <w:r w:rsidR="00452C65" w:rsidRPr="00D86114">
        <w:rPr>
          <w:rFonts w:ascii="Arial" w:hAnsi="Arial" w:cs="Arial"/>
          <w:b/>
          <w:szCs w:val="22"/>
        </w:rPr>
        <w:t>Rita de Cassia O. Vasc</w:t>
      </w:r>
      <w:r w:rsidR="00452C65" w:rsidRPr="003E1231">
        <w:rPr>
          <w:rFonts w:ascii="Arial" w:hAnsi="Arial" w:cs="Arial"/>
          <w:b/>
          <w:szCs w:val="22"/>
        </w:rPr>
        <w:t>oncelos</w:t>
      </w:r>
      <w:r w:rsidR="00452C65">
        <w:rPr>
          <w:rFonts w:ascii="Arial" w:hAnsi="Arial" w:cs="Arial"/>
          <w:szCs w:val="22"/>
        </w:rPr>
        <w:t>, substituindo regimentalmente o titular.</w:t>
      </w:r>
    </w:p>
    <w:p w:rsidR="00452C65" w:rsidRPr="00A61810" w:rsidRDefault="00452C65" w:rsidP="00452C65">
      <w:pPr>
        <w:spacing w:line="360" w:lineRule="auto"/>
        <w:ind w:left="-142" w:right="141"/>
        <w:jc w:val="center"/>
        <w:rPr>
          <w:rFonts w:ascii="Arial" w:hAnsi="Arial" w:cs="Arial"/>
          <w:szCs w:val="24"/>
        </w:rPr>
      </w:pPr>
      <w:r w:rsidRPr="00A61810">
        <w:rPr>
          <w:rFonts w:ascii="Arial" w:hAnsi="Arial" w:cs="Arial"/>
          <w:szCs w:val="24"/>
        </w:rPr>
        <w:t>Cientifique-se e Cumpra-se</w:t>
      </w:r>
    </w:p>
    <w:p w:rsidR="00452C65" w:rsidRPr="00452C65" w:rsidRDefault="00452C65" w:rsidP="00452C65">
      <w:pPr>
        <w:ind w:left="-284" w:right="141"/>
        <w:jc w:val="center"/>
        <w:rPr>
          <w:rFonts w:ascii="Arial" w:hAnsi="Arial" w:cs="Arial"/>
          <w:sz w:val="16"/>
          <w:szCs w:val="16"/>
        </w:rPr>
      </w:pPr>
    </w:p>
    <w:p w:rsidR="00452C65" w:rsidRPr="00A61810" w:rsidRDefault="00452C65" w:rsidP="00452C65">
      <w:pPr>
        <w:ind w:left="-284" w:right="141"/>
        <w:jc w:val="center"/>
        <w:rPr>
          <w:rFonts w:ascii="Arial" w:hAnsi="Arial" w:cs="Arial"/>
          <w:szCs w:val="24"/>
        </w:rPr>
      </w:pPr>
      <w:r>
        <w:rPr>
          <w:rFonts w:ascii="Arial" w:hAnsi="Arial" w:cs="Arial"/>
          <w:szCs w:val="24"/>
        </w:rPr>
        <w:t>João Pessoa, 08 de junho de 2015</w:t>
      </w:r>
    </w:p>
    <w:p w:rsidR="00452C65" w:rsidRPr="00191E05" w:rsidRDefault="00452C65" w:rsidP="00452C65">
      <w:pPr>
        <w:ind w:left="-284" w:right="141"/>
        <w:jc w:val="center"/>
        <w:rPr>
          <w:rFonts w:ascii="Arial" w:hAnsi="Arial" w:cs="Arial"/>
          <w:sz w:val="16"/>
          <w:szCs w:val="16"/>
        </w:rPr>
      </w:pPr>
    </w:p>
    <w:p w:rsidR="00452C65" w:rsidRPr="00A61810" w:rsidRDefault="00452C65" w:rsidP="00452C65">
      <w:pPr>
        <w:ind w:left="-284" w:right="141"/>
        <w:jc w:val="center"/>
        <w:rPr>
          <w:rFonts w:ascii="Arial" w:hAnsi="Arial" w:cs="Arial"/>
          <w:szCs w:val="24"/>
        </w:rPr>
      </w:pPr>
    </w:p>
    <w:p w:rsidR="00452C65" w:rsidRPr="00A61810" w:rsidRDefault="00452C65" w:rsidP="00452C65">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452C65" w:rsidRPr="00A61810" w:rsidRDefault="00452C65" w:rsidP="00452C65">
      <w:pPr>
        <w:jc w:val="center"/>
        <w:rPr>
          <w:rFonts w:ascii="Arial" w:hAnsi="Arial" w:cs="Arial"/>
          <w:szCs w:val="24"/>
        </w:rPr>
      </w:pPr>
      <w:r w:rsidRPr="00A61810">
        <w:rPr>
          <w:rFonts w:ascii="Arial" w:hAnsi="Arial" w:cs="Arial"/>
          <w:szCs w:val="24"/>
        </w:rPr>
        <w:t>Presidente</w:t>
      </w:r>
    </w:p>
    <w:p w:rsidR="00452C65" w:rsidRDefault="00452C65" w:rsidP="00452C65">
      <w:pPr>
        <w:pStyle w:val="Ttulo2"/>
        <w:rPr>
          <w:szCs w:val="24"/>
        </w:rPr>
      </w:pPr>
    </w:p>
    <w:p w:rsidR="0015594F" w:rsidRDefault="0015594F" w:rsidP="00452C65">
      <w:pPr>
        <w:jc w:val="both"/>
        <w:rPr>
          <w:szCs w:val="24"/>
        </w:rPr>
      </w:pP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73A" w:rsidRDefault="00A6473A">
      <w:r>
        <w:separator/>
      </w:r>
    </w:p>
  </w:endnote>
  <w:endnote w:type="continuationSeparator" w:id="1">
    <w:p w:rsidR="00A6473A" w:rsidRDefault="00A64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73A" w:rsidRDefault="00A6473A">
      <w:r>
        <w:separator/>
      </w:r>
    </w:p>
  </w:footnote>
  <w:footnote w:type="continuationSeparator" w:id="1">
    <w:p w:rsidR="00A6473A" w:rsidRDefault="00A64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9794"/>
  </w:hdrShapeDefaults>
  <w:footnotePr>
    <w:footnote w:id="0"/>
    <w:footnote w:id="1"/>
  </w:footnotePr>
  <w:endnotePr>
    <w:endnote w:id="0"/>
    <w:endnote w:id="1"/>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4A9E"/>
    <w:rsid w:val="00084B8E"/>
    <w:rsid w:val="00087BBE"/>
    <w:rsid w:val="000924E1"/>
    <w:rsid w:val="00093AD2"/>
    <w:rsid w:val="000972A3"/>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0A45"/>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1922"/>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225D"/>
    <w:rsid w:val="00243DEA"/>
    <w:rsid w:val="00244B0E"/>
    <w:rsid w:val="002457AD"/>
    <w:rsid w:val="00250B61"/>
    <w:rsid w:val="002514E8"/>
    <w:rsid w:val="00254703"/>
    <w:rsid w:val="00255874"/>
    <w:rsid w:val="002572AA"/>
    <w:rsid w:val="0025763B"/>
    <w:rsid w:val="002712FB"/>
    <w:rsid w:val="00280197"/>
    <w:rsid w:val="00280211"/>
    <w:rsid w:val="0028285D"/>
    <w:rsid w:val="0028309B"/>
    <w:rsid w:val="00284450"/>
    <w:rsid w:val="002849E1"/>
    <w:rsid w:val="00285161"/>
    <w:rsid w:val="00286627"/>
    <w:rsid w:val="00286CCB"/>
    <w:rsid w:val="00286F89"/>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3E6"/>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76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2C65"/>
    <w:rsid w:val="004534DD"/>
    <w:rsid w:val="00453C43"/>
    <w:rsid w:val="004551C1"/>
    <w:rsid w:val="0046020F"/>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6767"/>
    <w:rsid w:val="005C734A"/>
    <w:rsid w:val="005C7D41"/>
    <w:rsid w:val="005D1146"/>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08FD"/>
    <w:rsid w:val="00631F09"/>
    <w:rsid w:val="00632770"/>
    <w:rsid w:val="00633FA5"/>
    <w:rsid w:val="00635B71"/>
    <w:rsid w:val="00635CC6"/>
    <w:rsid w:val="00635E77"/>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1D5"/>
    <w:rsid w:val="00855D00"/>
    <w:rsid w:val="00860212"/>
    <w:rsid w:val="008672E1"/>
    <w:rsid w:val="008715A8"/>
    <w:rsid w:val="008723E9"/>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279"/>
    <w:rsid w:val="008D6DC8"/>
    <w:rsid w:val="008D6E70"/>
    <w:rsid w:val="008D6E87"/>
    <w:rsid w:val="008D71CA"/>
    <w:rsid w:val="008D7748"/>
    <w:rsid w:val="008E20EE"/>
    <w:rsid w:val="008E3C5F"/>
    <w:rsid w:val="008E3D4F"/>
    <w:rsid w:val="008F0A51"/>
    <w:rsid w:val="008F228B"/>
    <w:rsid w:val="008F2410"/>
    <w:rsid w:val="008F3C85"/>
    <w:rsid w:val="008F7D01"/>
    <w:rsid w:val="00902F85"/>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49B3"/>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A01092"/>
    <w:rsid w:val="00A02CAD"/>
    <w:rsid w:val="00A0525E"/>
    <w:rsid w:val="00A05616"/>
    <w:rsid w:val="00A06E1A"/>
    <w:rsid w:val="00A07584"/>
    <w:rsid w:val="00A13E45"/>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473A"/>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81"/>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B22"/>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08B8"/>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5A2"/>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053F"/>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F15"/>
    <w:rsid w:val="00F97BC0"/>
    <w:rsid w:val="00FA04C5"/>
    <w:rsid w:val="00FA12CD"/>
    <w:rsid w:val="00FA40BD"/>
    <w:rsid w:val="00FA7AC7"/>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1D9A"/>
    <w:rsid w:val="00FE364E"/>
    <w:rsid w:val="00FE38A9"/>
    <w:rsid w:val="00FE5079"/>
    <w:rsid w:val="00FE58A5"/>
    <w:rsid w:val="00FE765A"/>
    <w:rsid w:val="00FF0ABB"/>
    <w:rsid w:val="00FF0E10"/>
    <w:rsid w:val="00FF0F3D"/>
    <w:rsid w:val="00FF2D1C"/>
    <w:rsid w:val="00FF3342"/>
    <w:rsid w:val="00FF3A21"/>
    <w:rsid w:val="00FF42C9"/>
    <w:rsid w:val="00FF5265"/>
    <w:rsid w:val="00FF5D8E"/>
    <w:rsid w:val="00FF5E68"/>
    <w:rsid w:val="00FF6FAA"/>
    <w:rsid w:val="00FF72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378</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15</cp:revision>
  <cp:lastPrinted>2015-06-09T15:25:00Z</cp:lastPrinted>
  <dcterms:created xsi:type="dcterms:W3CDTF">2015-06-09T15:28:00Z</dcterms:created>
  <dcterms:modified xsi:type="dcterms:W3CDTF">2015-06-09T16:35:00Z</dcterms:modified>
</cp:coreProperties>
</file>