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E523B1">
        <w:rPr>
          <w:rFonts w:ascii="Arial" w:hAnsi="Arial" w:cs="Arial"/>
          <w:b/>
          <w:bCs/>
          <w:szCs w:val="22"/>
        </w:rPr>
        <w:t>87</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E523B1">
        <w:rPr>
          <w:rFonts w:ascii="Arial" w:hAnsi="Arial" w:cs="Arial"/>
          <w:b/>
          <w:szCs w:val="22"/>
        </w:rPr>
        <w:t>1027171/2014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523B1">
        <w:rPr>
          <w:rFonts w:ascii="Arial" w:hAnsi="Arial" w:cs="Arial"/>
          <w:b/>
          <w:bCs/>
          <w:szCs w:val="22"/>
        </w:rPr>
        <w:t>CONSTRUTORA PRUDENTE LTDA - ME</w:t>
      </w:r>
    </w:p>
    <w:p w:rsidR="008D072B" w:rsidRPr="00443DF3" w:rsidRDefault="007F57AA"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:Solicita à baixa de registro personalidade jurídica no âmbito do CREA-PB</w:t>
      </w:r>
      <w:r w:rsidR="001B1673">
        <w:rPr>
          <w:rFonts w:ascii="Arial" w:hAnsi="Arial" w:cs="Arial"/>
          <w:bCs/>
          <w:szCs w:val="22"/>
        </w:rPr>
        <w:t>.</w:t>
      </w:r>
    </w:p>
    <w:p w:rsidR="008D66D8" w:rsidRDefault="008D66D8" w:rsidP="008D072B">
      <w:pPr>
        <w:ind w:left="2127" w:right="141"/>
        <w:jc w:val="both"/>
        <w:rPr>
          <w:rFonts w:ascii="Arial" w:hAnsi="Arial" w:cs="Arial"/>
          <w:szCs w:val="22"/>
        </w:rPr>
      </w:pPr>
    </w:p>
    <w:p w:rsidR="001B1673" w:rsidRPr="001B1673" w:rsidRDefault="008D072B" w:rsidP="001B1673">
      <w:pPr>
        <w:ind w:left="1418"/>
        <w:jc w:val="both"/>
        <w:rPr>
          <w:rFonts w:ascii="Arial" w:hAnsi="Arial" w:cs="Arial"/>
          <w:szCs w:val="22"/>
        </w:rPr>
      </w:pPr>
      <w:r w:rsidRPr="004F1A1D">
        <w:rPr>
          <w:rFonts w:ascii="Arial" w:hAnsi="Arial" w:cs="Arial"/>
          <w:szCs w:val="22"/>
        </w:rPr>
        <w:t xml:space="preserve">EMENTA: </w:t>
      </w:r>
      <w:r w:rsidR="00463CF3">
        <w:rPr>
          <w:rFonts w:ascii="Arial" w:hAnsi="Arial" w:cs="Arial"/>
          <w:szCs w:val="22"/>
        </w:rPr>
        <w:t xml:space="preserve">Nega provimento ao mérito de que trata o Processo </w:t>
      </w:r>
      <w:r w:rsidR="009252F0">
        <w:rPr>
          <w:rFonts w:ascii="Arial" w:hAnsi="Arial" w:cs="Arial"/>
          <w:szCs w:val="22"/>
        </w:rPr>
        <w:t xml:space="preserve">Prot. </w:t>
      </w:r>
      <w:r w:rsidR="009252F0">
        <w:rPr>
          <w:rFonts w:ascii="Arial" w:hAnsi="Arial" w:cs="Arial"/>
          <w:b/>
          <w:szCs w:val="22"/>
        </w:rPr>
        <w:t>1027171/2014</w:t>
      </w:r>
      <w:r w:rsidR="001B1673">
        <w:rPr>
          <w:rFonts w:ascii="Arial" w:hAnsi="Arial" w:cs="Arial"/>
          <w:szCs w:val="22"/>
        </w:rPr>
        <w:t xml:space="preserve">, </w:t>
      </w:r>
      <w:r w:rsidR="00463CF3" w:rsidRPr="001B1673">
        <w:rPr>
          <w:rFonts w:ascii="Arial" w:hAnsi="Arial" w:cs="Arial"/>
          <w:szCs w:val="22"/>
        </w:rPr>
        <w:t>de</w:t>
      </w:r>
      <w:r w:rsidR="001B1673">
        <w:rPr>
          <w:rFonts w:ascii="Arial" w:hAnsi="Arial" w:cs="Arial"/>
          <w:szCs w:val="22"/>
        </w:rPr>
        <w:t xml:space="preserve"> interesse </w:t>
      </w:r>
      <w:r w:rsidR="009252F0">
        <w:rPr>
          <w:rFonts w:ascii="Arial" w:hAnsi="Arial" w:cs="Arial"/>
          <w:szCs w:val="22"/>
        </w:rPr>
        <w:t>da empresa</w:t>
      </w:r>
      <w:r w:rsidR="00463CF3">
        <w:rPr>
          <w:rFonts w:ascii="Arial" w:hAnsi="Arial" w:cs="Arial"/>
          <w:szCs w:val="22"/>
        </w:rPr>
        <w:t xml:space="preserve"> </w:t>
      </w:r>
      <w:r w:rsidR="009252F0">
        <w:rPr>
          <w:rFonts w:ascii="Arial" w:hAnsi="Arial" w:cs="Arial"/>
          <w:b/>
          <w:bCs/>
          <w:szCs w:val="22"/>
        </w:rPr>
        <w:t>CONSTRUTORA PRUDENTE LTDA - ME</w:t>
      </w:r>
      <w:r w:rsidR="006407C0">
        <w:rPr>
          <w:rFonts w:ascii="Arial" w:hAnsi="Arial" w:cs="Arial"/>
          <w:bCs/>
          <w:szCs w:val="22"/>
        </w:rPr>
        <w:t>.</w:t>
      </w:r>
    </w:p>
    <w:p w:rsidR="001B1673" w:rsidRDefault="001B1673" w:rsidP="008D072B">
      <w:pPr>
        <w:ind w:left="-284"/>
        <w:jc w:val="center"/>
        <w:rPr>
          <w:rFonts w:ascii="Arial" w:hAnsi="Arial" w:cs="Arial"/>
          <w:bCs/>
          <w:szCs w:val="22"/>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F40232" w:rsidRPr="00207E9F" w:rsidRDefault="008D072B" w:rsidP="00B068DA">
      <w:pPr>
        <w:jc w:val="both"/>
        <w:rPr>
          <w:rFonts w:ascii="Arial" w:hAnsi="Arial" w:cs="Arial"/>
          <w:szCs w:val="22"/>
        </w:rPr>
      </w:pPr>
      <w:r w:rsidRPr="00B068DA">
        <w:rPr>
          <w:rFonts w:ascii="Arial" w:hAnsi="Arial" w:cs="Arial"/>
          <w:szCs w:val="22"/>
        </w:rPr>
        <w:t xml:space="preserve">O Plenário do Conselho Regional de Engenharia e Agronomia – CREA/PB, em sua Sessão Plenária Nº </w:t>
      </w:r>
      <w:r w:rsidR="00F75F97" w:rsidRPr="00B068DA">
        <w:rPr>
          <w:rFonts w:ascii="Arial" w:hAnsi="Arial" w:cs="Arial"/>
          <w:b/>
          <w:szCs w:val="22"/>
        </w:rPr>
        <w:t>737</w:t>
      </w:r>
      <w:r w:rsidRPr="00B068DA">
        <w:rPr>
          <w:rFonts w:ascii="Arial" w:hAnsi="Arial" w:cs="Arial"/>
          <w:szCs w:val="22"/>
        </w:rPr>
        <w:t xml:space="preserve">, de </w:t>
      </w:r>
      <w:r w:rsidR="00F75F97" w:rsidRPr="00B068DA">
        <w:rPr>
          <w:rFonts w:ascii="Arial" w:hAnsi="Arial" w:cs="Arial"/>
          <w:szCs w:val="22"/>
        </w:rPr>
        <w:t>10 de agosto de 2015</w:t>
      </w:r>
      <w:r w:rsidRPr="00B068DA">
        <w:rPr>
          <w:rFonts w:ascii="Arial" w:hAnsi="Arial" w:cs="Arial"/>
          <w:szCs w:val="22"/>
        </w:rPr>
        <w:t xml:space="preserve">, considerando </w:t>
      </w:r>
      <w:r w:rsidR="00DD7B8B" w:rsidRPr="00B068DA">
        <w:rPr>
          <w:rFonts w:ascii="Arial" w:hAnsi="Arial" w:cs="Arial"/>
          <w:szCs w:val="22"/>
        </w:rPr>
        <w:t>à</w:t>
      </w:r>
      <w:r w:rsidR="00456792" w:rsidRPr="00B068DA">
        <w:rPr>
          <w:rFonts w:ascii="Arial" w:hAnsi="Arial" w:cs="Arial"/>
          <w:szCs w:val="22"/>
        </w:rPr>
        <w:t xml:space="preserve"> solicitação </w:t>
      </w:r>
      <w:r w:rsidR="00DD7B8B" w:rsidRPr="00B068DA">
        <w:rPr>
          <w:rFonts w:ascii="Arial" w:hAnsi="Arial" w:cs="Arial"/>
          <w:szCs w:val="22"/>
        </w:rPr>
        <w:t xml:space="preserve">da empresa </w:t>
      </w:r>
      <w:r w:rsidR="00DD7B8B" w:rsidRPr="00B068DA">
        <w:rPr>
          <w:rFonts w:ascii="Arial" w:hAnsi="Arial" w:cs="Arial"/>
          <w:b/>
          <w:bCs/>
          <w:szCs w:val="22"/>
        </w:rPr>
        <w:t>CONSTRUTORA PRUDENTE LTDA - ME</w:t>
      </w:r>
      <w:r w:rsidR="00713EBF" w:rsidRPr="00B068DA">
        <w:rPr>
          <w:rFonts w:ascii="Arial" w:hAnsi="Arial" w:cs="Arial"/>
          <w:szCs w:val="22"/>
        </w:rPr>
        <w:t>,</w:t>
      </w:r>
      <w:r w:rsidRPr="00B068DA">
        <w:rPr>
          <w:rFonts w:ascii="Arial" w:hAnsi="Arial" w:cs="Arial"/>
          <w:szCs w:val="22"/>
        </w:rPr>
        <w:t xml:space="preserve"> </w:t>
      </w:r>
      <w:r w:rsidR="00DD7B8B" w:rsidRPr="00B068DA">
        <w:rPr>
          <w:rFonts w:ascii="Arial" w:hAnsi="Arial" w:cs="Arial"/>
          <w:szCs w:val="22"/>
        </w:rPr>
        <w:t>quanto a baixa de registr</w:t>
      </w:r>
      <w:r w:rsidR="00FF0DCB" w:rsidRPr="00B068DA">
        <w:rPr>
          <w:rFonts w:ascii="Arial" w:hAnsi="Arial" w:cs="Arial"/>
          <w:szCs w:val="22"/>
        </w:rPr>
        <w:t>o</w:t>
      </w:r>
      <w:r w:rsidR="00DD7B8B" w:rsidRPr="00B068DA">
        <w:rPr>
          <w:rFonts w:ascii="Arial" w:hAnsi="Arial" w:cs="Arial"/>
          <w:szCs w:val="22"/>
        </w:rPr>
        <w:t xml:space="preserve"> no âmbito do CREA-PB; </w:t>
      </w:r>
      <w:r w:rsidR="00FF0DCB" w:rsidRPr="00B068DA">
        <w:rPr>
          <w:rFonts w:ascii="Arial" w:hAnsi="Arial" w:cs="Arial"/>
          <w:szCs w:val="22"/>
        </w:rPr>
        <w:t xml:space="preserve">considerando que para tanto, a interessada anexou documentação necessária ao atendimento; considerando que o pleito foi apreciado pela Assessoria Jurídica, que em seu parecer </w:t>
      </w:r>
      <w:r w:rsidR="0038050C" w:rsidRPr="00B068DA">
        <w:rPr>
          <w:rFonts w:ascii="Arial" w:hAnsi="Arial" w:cs="Arial"/>
          <w:szCs w:val="22"/>
        </w:rPr>
        <w:t>destaca que a empresa, anexou à documentação</w:t>
      </w:r>
      <w:r w:rsidR="00097E1C" w:rsidRPr="00B068DA">
        <w:rPr>
          <w:rFonts w:ascii="Arial" w:hAnsi="Arial" w:cs="Arial"/>
          <w:szCs w:val="22"/>
        </w:rPr>
        <w:t xml:space="preserve"> de</w:t>
      </w:r>
      <w:r w:rsidR="0038050C" w:rsidRPr="00B068DA">
        <w:rPr>
          <w:rFonts w:ascii="Arial" w:hAnsi="Arial" w:cs="Arial"/>
          <w:szCs w:val="22"/>
        </w:rPr>
        <w:t>, alteração contratual do seu objetivo social de construção; incorporação e comercialização de</w:t>
      </w:r>
      <w:r w:rsidR="00662161" w:rsidRPr="00B068DA">
        <w:rPr>
          <w:rFonts w:ascii="Arial" w:hAnsi="Arial" w:cs="Arial"/>
          <w:szCs w:val="22"/>
        </w:rPr>
        <w:t xml:space="preserve"> imóveis, para comercialização </w:t>
      </w:r>
      <w:r w:rsidR="0038050C" w:rsidRPr="00B068DA">
        <w:rPr>
          <w:rFonts w:ascii="Arial" w:hAnsi="Arial" w:cs="Arial"/>
          <w:szCs w:val="22"/>
        </w:rPr>
        <w:t>de imóveis próprios</w:t>
      </w:r>
      <w:r w:rsidR="006E0919" w:rsidRPr="00B068DA">
        <w:rPr>
          <w:rFonts w:ascii="Arial" w:hAnsi="Arial" w:cs="Arial"/>
          <w:szCs w:val="22"/>
        </w:rPr>
        <w:t>, e, como atividade secundária: construção; incorporação e comercialização de imóveis; consider</w:t>
      </w:r>
      <w:r w:rsidR="00B068DA" w:rsidRPr="00B068DA">
        <w:rPr>
          <w:rFonts w:ascii="Arial" w:hAnsi="Arial" w:cs="Arial"/>
          <w:szCs w:val="22"/>
        </w:rPr>
        <w:t>ando que o pleito foi apreciado</w:t>
      </w:r>
      <w:r w:rsidR="006E0919" w:rsidRPr="00B068DA">
        <w:rPr>
          <w:rFonts w:ascii="Arial" w:hAnsi="Arial" w:cs="Arial"/>
          <w:szCs w:val="22"/>
        </w:rPr>
        <w:t xml:space="preserve"> </w:t>
      </w:r>
      <w:r w:rsidR="00B068DA" w:rsidRPr="00B068DA">
        <w:rPr>
          <w:rFonts w:ascii="Arial" w:hAnsi="Arial" w:cs="Arial"/>
          <w:szCs w:val="22"/>
        </w:rPr>
        <w:t xml:space="preserve">pela Assessoria Técnica que em seu parecer, tece algumas considerações e opina pelo </w:t>
      </w:r>
      <w:r w:rsidR="00B068DA" w:rsidRPr="00B068DA">
        <w:rPr>
          <w:rFonts w:ascii="Arial" w:hAnsi="Arial" w:cs="Arial"/>
        </w:rPr>
        <w:t xml:space="preserve">pelo indeferimento da baixa do registro requerido pela empresa nos termos do art. 59 da lei 5.194/66, considerando que o processo foi apreciado </w:t>
      </w:r>
      <w:r w:rsidR="006E0919" w:rsidRPr="00B068DA">
        <w:rPr>
          <w:rFonts w:ascii="Arial" w:hAnsi="Arial" w:cs="Arial"/>
          <w:szCs w:val="22"/>
        </w:rPr>
        <w:t xml:space="preserve">pela CEECA, que em seu robusto parecer destaca que </w:t>
      </w:r>
      <w:r w:rsidR="006E0919" w:rsidRPr="00B068DA">
        <w:rPr>
          <w:rFonts w:ascii="Arial" w:hAnsi="Arial" w:cs="Arial"/>
        </w:rPr>
        <w:t>a requerente possui atividades fiscalizadas pelo Sistema Confea/Crea</w:t>
      </w:r>
      <w:r w:rsidR="00710E2E" w:rsidRPr="00B068DA">
        <w:rPr>
          <w:rFonts w:ascii="Arial" w:hAnsi="Arial" w:cs="Arial"/>
        </w:rPr>
        <w:t>s,</w:t>
      </w:r>
      <w:r w:rsidR="006E0919" w:rsidRPr="00B068DA">
        <w:rPr>
          <w:rFonts w:ascii="Arial" w:hAnsi="Arial" w:cs="Arial"/>
        </w:rPr>
        <w:t xml:space="preserve"> ainda que seja na qualidade de atividades secundárias, fato este</w:t>
      </w:r>
      <w:r w:rsidR="00B068DA" w:rsidRPr="00B068DA">
        <w:rPr>
          <w:rFonts w:ascii="Arial" w:hAnsi="Arial" w:cs="Arial"/>
        </w:rPr>
        <w:t>,</w:t>
      </w:r>
      <w:r w:rsidR="006E0919" w:rsidRPr="00B068DA">
        <w:rPr>
          <w:rFonts w:ascii="Arial" w:hAnsi="Arial" w:cs="Arial"/>
        </w:rPr>
        <w:t xml:space="preserve"> inclusive reconhecido pela interessada, quando informa que neste caso deverá ser contratado previamente </w:t>
      </w:r>
      <w:r w:rsidR="00B068DA" w:rsidRPr="00B068DA">
        <w:rPr>
          <w:rFonts w:ascii="Arial" w:hAnsi="Arial" w:cs="Arial"/>
        </w:rPr>
        <w:t xml:space="preserve">um </w:t>
      </w:r>
      <w:r w:rsidR="006E0919" w:rsidRPr="00B068DA">
        <w:rPr>
          <w:rFonts w:ascii="Arial" w:hAnsi="Arial" w:cs="Arial"/>
        </w:rPr>
        <w:t>Engenheiro Civil</w:t>
      </w:r>
      <w:r w:rsidR="00B068DA" w:rsidRPr="00B068DA">
        <w:rPr>
          <w:rFonts w:ascii="Arial" w:hAnsi="Arial" w:cs="Arial"/>
        </w:rPr>
        <w:t xml:space="preserve">. Dentro da análise do conjunto probatório indefere o pleito, considerando os termos do parecer exarado pelo relator, a saber </w:t>
      </w:r>
      <w:r w:rsidR="00B068DA" w:rsidRPr="0050046C">
        <w:rPr>
          <w:rFonts w:ascii="Arial" w:hAnsi="Arial" w:cs="Arial"/>
          <w:b/>
          <w:bCs/>
          <w:color w:val="000000"/>
          <w:szCs w:val="22"/>
          <w:shd w:val="clear" w:color="auto" w:fill="FFFFFF"/>
        </w:rPr>
        <w:t>1.</w:t>
      </w:r>
      <w:r w:rsidR="00B068DA" w:rsidRPr="00B068DA">
        <w:rPr>
          <w:rFonts w:ascii="Arial" w:hAnsi="Arial" w:cs="Arial"/>
          <w:bCs/>
          <w:color w:val="000000"/>
          <w:szCs w:val="22"/>
          <w:shd w:val="clear" w:color="auto" w:fill="FFFFFF"/>
        </w:rPr>
        <w:t xml:space="preserve"> Considerando que a Lei nº 5.194 de 24 de dezembro de 1966, em seu artigo 59 diz que, as empresas só poderão iniciar suas atividades depois de promoverem o competente registro nos Conselhos Regionais, bem como o dos profissionais do seu quadro técnico; </w:t>
      </w:r>
      <w:r w:rsidR="00B068DA" w:rsidRPr="0050046C">
        <w:rPr>
          <w:rFonts w:ascii="Arial" w:hAnsi="Arial" w:cs="Arial"/>
          <w:b/>
          <w:bCs/>
          <w:color w:val="000000"/>
          <w:szCs w:val="22"/>
          <w:shd w:val="clear" w:color="auto" w:fill="FFFFFF"/>
        </w:rPr>
        <w:t>2</w:t>
      </w:r>
      <w:r w:rsidR="00B068DA" w:rsidRPr="00B068DA">
        <w:rPr>
          <w:rFonts w:ascii="Arial" w:hAnsi="Arial" w:cs="Arial"/>
          <w:bCs/>
          <w:color w:val="000000"/>
          <w:szCs w:val="22"/>
          <w:shd w:val="clear" w:color="auto" w:fill="FFFFFF"/>
        </w:rPr>
        <w:t xml:space="preserve">. Considerando que a empresa continua desenvolvendo atividades fiscalizadas pelo Crea-PB e tendo em vista que o Registro de Pessoa Jurídica em Conselho Regional de Engenharia e Agronomia não é ato facultativo; </w:t>
      </w:r>
      <w:r w:rsidR="00B068DA" w:rsidRPr="0050046C">
        <w:rPr>
          <w:rFonts w:ascii="Arial" w:hAnsi="Arial" w:cs="Arial"/>
          <w:b/>
          <w:bCs/>
          <w:color w:val="000000"/>
          <w:szCs w:val="22"/>
          <w:shd w:val="clear" w:color="auto" w:fill="FFFFFF"/>
        </w:rPr>
        <w:t>3.</w:t>
      </w:r>
      <w:r w:rsidR="00B068DA" w:rsidRPr="00B068DA">
        <w:rPr>
          <w:rFonts w:ascii="Arial" w:hAnsi="Arial" w:cs="Arial"/>
          <w:bCs/>
          <w:color w:val="000000"/>
          <w:szCs w:val="22"/>
          <w:shd w:val="clear" w:color="auto" w:fill="FFFFFF"/>
        </w:rPr>
        <w:t xml:space="preserve"> Considerando que mesmo alterando o seu contrato social algumas atividades continuam sendo fiscalizadas pelo sistema Confea/Crea. </w:t>
      </w:r>
      <w:r w:rsidR="00B068DA" w:rsidRPr="0050046C">
        <w:rPr>
          <w:rFonts w:ascii="Arial" w:hAnsi="Arial" w:cs="Arial"/>
          <w:b/>
          <w:bCs/>
          <w:color w:val="000000"/>
          <w:szCs w:val="22"/>
          <w:shd w:val="clear" w:color="auto" w:fill="FFFFFF"/>
        </w:rPr>
        <w:t>4.</w:t>
      </w:r>
      <w:r w:rsidR="00B068DA" w:rsidRPr="00B068DA">
        <w:rPr>
          <w:rFonts w:ascii="Arial" w:hAnsi="Arial" w:cs="Arial"/>
          <w:bCs/>
          <w:color w:val="000000"/>
          <w:szCs w:val="22"/>
          <w:shd w:val="clear" w:color="auto" w:fill="FFFFFF"/>
        </w:rPr>
        <w:t xml:space="preserve"> Considerando os posicionamentos das CEEC e AST que recom</w:t>
      </w:r>
      <w:r w:rsidR="0050046C">
        <w:rPr>
          <w:rFonts w:ascii="Arial" w:hAnsi="Arial" w:cs="Arial"/>
          <w:bCs/>
          <w:color w:val="000000"/>
          <w:szCs w:val="22"/>
          <w:shd w:val="clear" w:color="auto" w:fill="FFFFFF"/>
        </w:rPr>
        <w:t>endam o indeferimento do pleito, indefirimos o mérito,</w:t>
      </w:r>
      <w:r w:rsidR="00B068DA" w:rsidRPr="00B068DA">
        <w:rPr>
          <w:rFonts w:ascii="Arial" w:hAnsi="Arial" w:cs="Arial"/>
          <w:bCs/>
          <w:color w:val="000000"/>
          <w:szCs w:val="22"/>
          <w:shd w:val="clear" w:color="auto" w:fill="FFFFFF"/>
        </w:rPr>
        <w:t xml:space="preserve"> </w:t>
      </w:r>
      <w:r w:rsidR="0050046C">
        <w:rPr>
          <w:rFonts w:ascii="Arial" w:hAnsi="Arial" w:cs="Arial"/>
          <w:bCs/>
          <w:color w:val="000000"/>
          <w:szCs w:val="22"/>
          <w:shd w:val="clear" w:color="auto" w:fill="FFFFFF"/>
        </w:rPr>
        <w:t>a</w:t>
      </w:r>
      <w:r w:rsidR="00B068DA" w:rsidRPr="00B068DA">
        <w:rPr>
          <w:rFonts w:ascii="Arial" w:hAnsi="Arial" w:cs="Arial"/>
          <w:bCs/>
          <w:color w:val="000000"/>
          <w:szCs w:val="22"/>
          <w:shd w:val="clear" w:color="auto" w:fill="FFFFFF"/>
        </w:rPr>
        <w:t>pós consultar toda a documentação do processo e fundamentado nas premissas</w:t>
      </w:r>
      <w:r w:rsidR="0050046C">
        <w:rPr>
          <w:rFonts w:ascii="Arial" w:hAnsi="Arial" w:cs="Arial"/>
          <w:bCs/>
          <w:color w:val="000000"/>
          <w:szCs w:val="22"/>
          <w:shd w:val="clear" w:color="auto" w:fill="FFFFFF"/>
        </w:rPr>
        <w:t xml:space="preserve"> apresentadas</w:t>
      </w:r>
      <w:r w:rsidR="00B068DA">
        <w:rPr>
          <w:rFonts w:ascii="Arial" w:hAnsi="Arial" w:cs="Arial"/>
          <w:bCs/>
          <w:color w:val="000000"/>
          <w:szCs w:val="22"/>
          <w:shd w:val="clear" w:color="auto" w:fill="FFFFFF"/>
        </w:rPr>
        <w:t xml:space="preserve">, </w:t>
      </w:r>
      <w:r w:rsidRPr="00B068DA">
        <w:rPr>
          <w:rFonts w:ascii="Arial" w:hAnsi="Arial" w:cs="Arial"/>
          <w:szCs w:val="22"/>
        </w:rPr>
        <w:t>DECIDIU aprovar por unanimidade o parecer do relator.</w:t>
      </w:r>
      <w:r w:rsidR="00A3004E" w:rsidRPr="00B068DA">
        <w:rPr>
          <w:rFonts w:ascii="Arial" w:hAnsi="Arial" w:cs="Arial"/>
          <w:szCs w:val="22"/>
        </w:rPr>
        <w:t xml:space="preserve"> </w:t>
      </w:r>
      <w:r w:rsidR="00F40232" w:rsidRPr="00B068DA">
        <w:rPr>
          <w:rFonts w:ascii="Arial" w:hAnsi="Arial" w:cs="Arial"/>
          <w:szCs w:val="22"/>
        </w:rPr>
        <w:t xml:space="preserve">Presidiu a Sessão a Eng. Agrª GIUCÉLIA ARAÚJO DE FIGUEIREDO, Presidente do Conselho, estando presentes os Conselheiros Regionais: </w:t>
      </w:r>
      <w:r w:rsidR="00F40232" w:rsidRPr="00B068DA">
        <w:rPr>
          <w:rFonts w:ascii="Arial" w:hAnsi="Arial" w:cs="Arial"/>
          <w:b/>
          <w:szCs w:val="22"/>
        </w:rPr>
        <w:t>José Leandro</w:t>
      </w:r>
      <w:r w:rsidR="00F40232">
        <w:rPr>
          <w:rFonts w:ascii="Arial" w:hAnsi="Arial" w:cs="Arial"/>
          <w:b/>
          <w:szCs w:val="22"/>
        </w:rPr>
        <w:t xml:space="preserve">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B068DA">
        <w:rPr>
          <w:rFonts w:ascii="Arial" w:hAnsi="Arial" w:cs="Arial"/>
          <w:szCs w:val="22"/>
        </w:rPr>
        <w:t>.</w:t>
      </w:r>
    </w:p>
    <w:p w:rsidR="00F40232" w:rsidRPr="00A61810" w:rsidRDefault="00F40232" w:rsidP="00F40232">
      <w:pPr>
        <w:spacing w:line="360" w:lineRule="auto"/>
        <w:ind w:left="-142" w:right="141"/>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João Pessoa, 10 de agosto de 2015</w:t>
      </w:r>
    </w:p>
    <w:p w:rsidR="00F40232" w:rsidRPr="00A61810" w:rsidRDefault="00F40232"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DFC" w:rsidRDefault="00470DFC">
      <w:r>
        <w:separator/>
      </w:r>
    </w:p>
  </w:endnote>
  <w:endnote w:type="continuationSeparator" w:id="1">
    <w:p w:rsidR="00470DFC" w:rsidRDefault="00470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DFC" w:rsidRDefault="00470DFC">
      <w:r>
        <w:separator/>
      </w:r>
    </w:p>
  </w:footnote>
  <w:footnote w:type="continuationSeparator" w:id="1">
    <w:p w:rsidR="00470DFC" w:rsidRDefault="0047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0FD6"/>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6016"/>
    <w:rsid w:val="000771A6"/>
    <w:rsid w:val="0007772B"/>
    <w:rsid w:val="00077D13"/>
    <w:rsid w:val="00084A9E"/>
    <w:rsid w:val="00093AD2"/>
    <w:rsid w:val="00094A90"/>
    <w:rsid w:val="0009773C"/>
    <w:rsid w:val="00097770"/>
    <w:rsid w:val="00097E1C"/>
    <w:rsid w:val="000A03EF"/>
    <w:rsid w:val="000A1DF3"/>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1E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1673"/>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50C"/>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1D49"/>
    <w:rsid w:val="00443DF3"/>
    <w:rsid w:val="004461E8"/>
    <w:rsid w:val="0044719A"/>
    <w:rsid w:val="004507D3"/>
    <w:rsid w:val="00451535"/>
    <w:rsid w:val="004534DD"/>
    <w:rsid w:val="00453C43"/>
    <w:rsid w:val="00456792"/>
    <w:rsid w:val="0046020F"/>
    <w:rsid w:val="00461B44"/>
    <w:rsid w:val="00462443"/>
    <w:rsid w:val="00462585"/>
    <w:rsid w:val="00463CF3"/>
    <w:rsid w:val="00465641"/>
    <w:rsid w:val="00470803"/>
    <w:rsid w:val="00470AB1"/>
    <w:rsid w:val="00470DFC"/>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86A"/>
    <w:rsid w:val="004E5BFA"/>
    <w:rsid w:val="004E7323"/>
    <w:rsid w:val="004F1A1D"/>
    <w:rsid w:val="004F55D9"/>
    <w:rsid w:val="004F5D79"/>
    <w:rsid w:val="0050046C"/>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342F"/>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4893"/>
    <w:rsid w:val="005B5722"/>
    <w:rsid w:val="005C2057"/>
    <w:rsid w:val="005C2544"/>
    <w:rsid w:val="005C36C0"/>
    <w:rsid w:val="005C3F73"/>
    <w:rsid w:val="005C4B95"/>
    <w:rsid w:val="005C6C04"/>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07C0"/>
    <w:rsid w:val="00645FCD"/>
    <w:rsid w:val="00647C30"/>
    <w:rsid w:val="00651A65"/>
    <w:rsid w:val="006524C7"/>
    <w:rsid w:val="00653144"/>
    <w:rsid w:val="0065418B"/>
    <w:rsid w:val="00654A8D"/>
    <w:rsid w:val="00654B79"/>
    <w:rsid w:val="00654BA3"/>
    <w:rsid w:val="006551E7"/>
    <w:rsid w:val="00656451"/>
    <w:rsid w:val="00656D1F"/>
    <w:rsid w:val="00656D4E"/>
    <w:rsid w:val="00656E49"/>
    <w:rsid w:val="006579CA"/>
    <w:rsid w:val="00661973"/>
    <w:rsid w:val="00662161"/>
    <w:rsid w:val="00662ED9"/>
    <w:rsid w:val="00664020"/>
    <w:rsid w:val="0066558C"/>
    <w:rsid w:val="00666633"/>
    <w:rsid w:val="006668B7"/>
    <w:rsid w:val="0067070A"/>
    <w:rsid w:val="00673E7E"/>
    <w:rsid w:val="00675FB9"/>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B7A91"/>
    <w:rsid w:val="006C026B"/>
    <w:rsid w:val="006C2A83"/>
    <w:rsid w:val="006C6CF5"/>
    <w:rsid w:val="006D054D"/>
    <w:rsid w:val="006D05BB"/>
    <w:rsid w:val="006D2E4B"/>
    <w:rsid w:val="006D469D"/>
    <w:rsid w:val="006E0654"/>
    <w:rsid w:val="006E0919"/>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05EE"/>
    <w:rsid w:val="00710E2E"/>
    <w:rsid w:val="007112BB"/>
    <w:rsid w:val="0071138B"/>
    <w:rsid w:val="00713EBF"/>
    <w:rsid w:val="00714DD7"/>
    <w:rsid w:val="007200B1"/>
    <w:rsid w:val="007235BD"/>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6FD"/>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7F57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52F0"/>
    <w:rsid w:val="00927B87"/>
    <w:rsid w:val="009304A8"/>
    <w:rsid w:val="00931F80"/>
    <w:rsid w:val="009338AF"/>
    <w:rsid w:val="0093459A"/>
    <w:rsid w:val="00935C1A"/>
    <w:rsid w:val="00936125"/>
    <w:rsid w:val="00936FE5"/>
    <w:rsid w:val="00940CD5"/>
    <w:rsid w:val="0094198D"/>
    <w:rsid w:val="00946E1D"/>
    <w:rsid w:val="00946FFA"/>
    <w:rsid w:val="00947E48"/>
    <w:rsid w:val="00951F6A"/>
    <w:rsid w:val="009520D5"/>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97173"/>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4279"/>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3256"/>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8DA"/>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309"/>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B8B"/>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45C08"/>
    <w:rsid w:val="00E523B1"/>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C30FB"/>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232"/>
    <w:rsid w:val="00F41692"/>
    <w:rsid w:val="00F42809"/>
    <w:rsid w:val="00F44013"/>
    <w:rsid w:val="00F4425C"/>
    <w:rsid w:val="00F44F78"/>
    <w:rsid w:val="00F45CE0"/>
    <w:rsid w:val="00F45EDB"/>
    <w:rsid w:val="00F46160"/>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5F97"/>
    <w:rsid w:val="00F76FD3"/>
    <w:rsid w:val="00F7759A"/>
    <w:rsid w:val="00F809E1"/>
    <w:rsid w:val="00F821DC"/>
    <w:rsid w:val="00F83739"/>
    <w:rsid w:val="00F83D95"/>
    <w:rsid w:val="00F8534C"/>
    <w:rsid w:val="00F8573F"/>
    <w:rsid w:val="00F85E50"/>
    <w:rsid w:val="00F8627F"/>
    <w:rsid w:val="00F87918"/>
    <w:rsid w:val="00F91EB6"/>
    <w:rsid w:val="00F9260E"/>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DC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598</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20</cp:revision>
  <cp:lastPrinted>2015-08-14T18:58:00Z</cp:lastPrinted>
  <dcterms:created xsi:type="dcterms:W3CDTF">2015-08-14T19:01:00Z</dcterms:created>
  <dcterms:modified xsi:type="dcterms:W3CDTF">2015-08-24T13:19:00Z</dcterms:modified>
</cp:coreProperties>
</file>