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FE6161">
        <w:rPr>
          <w:rFonts w:ascii="Verdana" w:hAnsi="Verdana" w:cs="Arial"/>
          <w:b/>
          <w:bCs/>
          <w:sz w:val="20"/>
        </w:rPr>
        <w:t>4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1B4220" w:rsidRDefault="00BE0937" w:rsidP="001B4220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FE6161">
        <w:rPr>
          <w:rFonts w:ascii="Verdana" w:hAnsi="Verdana"/>
          <w:b/>
          <w:sz w:val="20"/>
        </w:rPr>
        <w:t>1037041/2015</w:t>
      </w:r>
    </w:p>
    <w:p w:rsidR="00BE0937" w:rsidRPr="002E089A" w:rsidRDefault="00BE0937" w:rsidP="001B4220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4B0416">
        <w:rPr>
          <w:rFonts w:ascii="Verdana" w:hAnsi="Verdana"/>
          <w:b/>
          <w:sz w:val="20"/>
        </w:rPr>
        <w:t>ENVOMED PROD. HOSPITALARES LTDA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da empresa </w:t>
      </w:r>
      <w:r w:rsidR="00DB4A79">
        <w:rPr>
          <w:rFonts w:ascii="Verdana" w:hAnsi="Verdana"/>
          <w:sz w:val="20"/>
        </w:rPr>
        <w:t>ENVOMED PROD. HOSPITALARES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E089A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CEE</w:t>
      </w:r>
      <w:r w:rsidR="00DB4A79">
        <w:rPr>
          <w:rFonts w:ascii="Verdana" w:hAnsi="Verdana" w:cs="Arial"/>
          <w:sz w:val="20"/>
        </w:rPr>
        <w:t>E</w:t>
      </w:r>
      <w:r w:rsidR="002C7C00">
        <w:rPr>
          <w:rFonts w:ascii="Verdana" w:hAnsi="Verdana" w:cs="Arial"/>
          <w:sz w:val="20"/>
        </w:rPr>
        <w:t xml:space="preserve"> Nº </w:t>
      </w:r>
      <w:r w:rsidR="00DB4A79">
        <w:rPr>
          <w:rFonts w:ascii="Verdana" w:hAnsi="Verdana" w:cs="Arial"/>
          <w:sz w:val="20"/>
        </w:rPr>
        <w:t>221</w:t>
      </w:r>
      <w:r w:rsidR="00013CB9">
        <w:rPr>
          <w:rFonts w:ascii="Verdana" w:hAnsi="Verdana" w:cs="Arial"/>
          <w:sz w:val="20"/>
        </w:rPr>
        <w:t>/201</w:t>
      </w:r>
      <w:r w:rsidR="00DB4A79">
        <w:rPr>
          <w:rFonts w:ascii="Verdana" w:hAnsi="Verdana" w:cs="Arial"/>
          <w:sz w:val="20"/>
        </w:rPr>
        <w:t>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</w:t>
      </w:r>
      <w:r w:rsidR="00162A73">
        <w:rPr>
          <w:rFonts w:ascii="Verdana" w:hAnsi="Verdana"/>
          <w:sz w:val="20"/>
        </w:rPr>
        <w:t>30011221/2015</w:t>
      </w:r>
      <w:r w:rsidR="00541B50" w:rsidRPr="0005635A">
        <w:rPr>
          <w:rFonts w:ascii="Verdana" w:hAnsi="Verdana" w:cs="Arial"/>
          <w:sz w:val="20"/>
        </w:rPr>
        <w:t xml:space="preserve">) contra a Empresa </w:t>
      </w:r>
      <w:r w:rsidR="00162A73">
        <w:rPr>
          <w:rFonts w:ascii="Verdana" w:hAnsi="Verdana"/>
          <w:sz w:val="20"/>
        </w:rPr>
        <w:t xml:space="preserve">ENVOMED </w:t>
      </w:r>
      <w:proofErr w:type="gramStart"/>
      <w:r w:rsidR="00162A73">
        <w:rPr>
          <w:rFonts w:ascii="Verdana" w:hAnsi="Verdana"/>
          <w:sz w:val="20"/>
        </w:rPr>
        <w:t>PROD</w:t>
      </w:r>
      <w:r w:rsidR="00DB4A79">
        <w:rPr>
          <w:rFonts w:ascii="Verdana" w:hAnsi="Verdana"/>
          <w:sz w:val="20"/>
        </w:rPr>
        <w:t>.</w:t>
      </w:r>
      <w:proofErr w:type="gramEnd"/>
      <w:r w:rsidR="00DB4A79">
        <w:rPr>
          <w:rFonts w:ascii="Verdana" w:hAnsi="Verdana"/>
          <w:sz w:val="20"/>
        </w:rPr>
        <w:t>HOSPITALARES LTDA</w:t>
      </w:r>
      <w:r w:rsidR="00541B50" w:rsidRPr="002E089A">
        <w:rPr>
          <w:rFonts w:ascii="Verdana" w:hAnsi="Verdana" w:cs="Arial"/>
          <w:sz w:val="20"/>
        </w:rPr>
        <w:t xml:space="preserve">, </w:t>
      </w:r>
      <w:r w:rsidR="0029092E">
        <w:rPr>
          <w:rFonts w:ascii="Verdana" w:hAnsi="Verdana"/>
          <w:iCs/>
          <w:sz w:val="20"/>
        </w:rPr>
        <w:t>devido a</w:t>
      </w:r>
      <w:r w:rsidR="0029092E" w:rsidRPr="00AB146C">
        <w:rPr>
          <w:rFonts w:ascii="Verdana" w:hAnsi="Verdana"/>
          <w:sz w:val="20"/>
        </w:rPr>
        <w:t xml:space="preserve"> infração ao art. 58º da Lei nº 5.194/66 do </w:t>
      </w:r>
      <w:r w:rsidR="0029092E">
        <w:rPr>
          <w:rFonts w:ascii="Verdana" w:hAnsi="Verdana"/>
          <w:sz w:val="20"/>
        </w:rPr>
        <w:t>CONFEA</w:t>
      </w:r>
      <w:r w:rsidR="0029092E" w:rsidRPr="00AB146C">
        <w:rPr>
          <w:rFonts w:ascii="Verdana" w:hAnsi="Verdana"/>
          <w:sz w:val="20"/>
        </w:rPr>
        <w:t>, ao realizar atividades de manutenção em equipamentos –</w:t>
      </w:r>
      <w:r w:rsidR="0029092E">
        <w:rPr>
          <w:rFonts w:ascii="Verdana" w:hAnsi="Verdana"/>
          <w:iCs/>
          <w:sz w:val="20"/>
        </w:rPr>
        <w:t xml:space="preserve"> </w:t>
      </w:r>
      <w:r w:rsidR="0029092E" w:rsidRPr="00AB146C">
        <w:rPr>
          <w:rFonts w:ascii="Verdana" w:hAnsi="Verdana"/>
          <w:sz w:val="20"/>
        </w:rPr>
        <w:t>material vídeo cirurgia na empresa PROCÁRDIO INSTITUTO DE CARDILOGIA DA PARAÍBA LTDA em João Pessoa/PB, tratando</w:t>
      </w:r>
      <w:r w:rsidR="0029092E">
        <w:rPr>
          <w:rFonts w:ascii="Verdana" w:hAnsi="Verdana"/>
          <w:iCs/>
          <w:sz w:val="20"/>
        </w:rPr>
        <w:t xml:space="preserve"> </w:t>
      </w:r>
      <w:r w:rsidR="0029092E" w:rsidRPr="00AB146C">
        <w:rPr>
          <w:rFonts w:ascii="Verdana" w:hAnsi="Verdana"/>
          <w:sz w:val="20"/>
        </w:rPr>
        <w:t>-</w:t>
      </w:r>
      <w:r w:rsidR="0029092E">
        <w:rPr>
          <w:rFonts w:ascii="Verdana" w:hAnsi="Verdana"/>
          <w:iCs/>
          <w:sz w:val="20"/>
        </w:rPr>
        <w:t xml:space="preserve"> </w:t>
      </w:r>
      <w:r w:rsidR="0029092E" w:rsidRPr="00AB146C">
        <w:rPr>
          <w:rFonts w:ascii="Verdana" w:hAnsi="Verdana"/>
          <w:sz w:val="20"/>
        </w:rPr>
        <w:t>se de Pessoa Jurídica que exerce atividade técnica sem estar com seu registro visado na jurisdição, considerando</w:t>
      </w:r>
      <w:r w:rsidR="0029092E">
        <w:rPr>
          <w:rFonts w:ascii="Verdana" w:hAnsi="Verdana"/>
          <w:iCs/>
          <w:sz w:val="20"/>
        </w:rPr>
        <w:t xml:space="preserve"> </w:t>
      </w:r>
      <w:r w:rsidR="0029092E" w:rsidRPr="00AB146C">
        <w:rPr>
          <w:rFonts w:ascii="Verdana" w:hAnsi="Verdana"/>
          <w:sz w:val="20"/>
        </w:rPr>
        <w:t xml:space="preserve">que compete a Câmara Especializada julgar à REVELIA os processos de autos de infração sem defesa </w:t>
      </w:r>
      <w:r w:rsidR="0029092E">
        <w:rPr>
          <w:rFonts w:ascii="Verdana" w:hAnsi="Verdana"/>
          <w:iCs/>
          <w:sz w:val="20"/>
        </w:rPr>
        <w:t xml:space="preserve"> </w:t>
      </w:r>
      <w:r w:rsidR="0029092E" w:rsidRPr="00AB146C">
        <w:rPr>
          <w:rFonts w:ascii="Verdana" w:hAnsi="Verdana"/>
          <w:sz w:val="20"/>
        </w:rPr>
        <w:t>escrita, nos termos do art. 20, da Res. 1008/; considerando</w:t>
      </w:r>
      <w:r w:rsidR="0029092E">
        <w:rPr>
          <w:rFonts w:ascii="Verdana" w:hAnsi="Verdana"/>
          <w:iCs/>
          <w:sz w:val="20"/>
        </w:rPr>
        <w:t xml:space="preserve"> </w:t>
      </w:r>
      <w:r w:rsidR="0029092E" w:rsidRPr="00AB146C">
        <w:rPr>
          <w:rFonts w:ascii="Verdana" w:hAnsi="Verdana"/>
          <w:sz w:val="20"/>
        </w:rPr>
        <w:t>que a autuada não eliminou o fato gerador da infração</w:t>
      </w:r>
      <w:r w:rsidR="0029092E">
        <w:rPr>
          <w:rFonts w:ascii="Verdana" w:hAnsi="Verdana"/>
          <w:iCs/>
          <w:sz w:val="20"/>
        </w:rPr>
        <w:t xml:space="preserve"> e nem</w:t>
      </w:r>
      <w:r w:rsidR="0029092E" w:rsidRPr="00AB146C">
        <w:rPr>
          <w:rFonts w:ascii="Verdana" w:hAnsi="Verdana"/>
          <w:sz w:val="20"/>
        </w:rPr>
        <w:t xml:space="preserve"> apresentou defesa escrita no prazo legal nos termos do Parágrafo Único do art. 10, da Res. 1008/04</w:t>
      </w:r>
      <w:r w:rsidR="0029092E">
        <w:rPr>
          <w:rFonts w:ascii="Verdana" w:hAnsi="Verdana"/>
          <w:iCs/>
          <w:sz w:val="20"/>
        </w:rPr>
        <w:t>;</w:t>
      </w:r>
      <w:r w:rsidR="00541B50">
        <w:rPr>
          <w:rFonts w:ascii="Verdana" w:hAnsi="Verdana" w:cs="Arial"/>
          <w:sz w:val="20"/>
        </w:rPr>
        <w:t xml:space="preserve"> Considerando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29092E" w:rsidRPr="00226A43">
        <w:rPr>
          <w:rFonts w:ascii="Verdana" w:hAnsi="Verdana"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spellStart"/>
      <w:r w:rsidR="0029092E" w:rsidRPr="00226A43">
        <w:rPr>
          <w:rFonts w:ascii="Verdana" w:hAnsi="Verdana"/>
          <w:sz w:val="20"/>
        </w:rPr>
        <w:t>defessa</w:t>
      </w:r>
      <w:proofErr w:type="spellEnd"/>
      <w:r w:rsidR="0029092E" w:rsidRPr="00226A43">
        <w:rPr>
          <w:rFonts w:ascii="Verdana" w:hAnsi="Verdana"/>
          <w:sz w:val="20"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29092E" w:rsidRPr="00226A43">
        <w:rPr>
          <w:rFonts w:ascii="Verdana" w:hAnsi="Verdana"/>
          <w:sz w:val="20"/>
        </w:rPr>
        <w:t>s.m.j</w:t>
      </w:r>
      <w:r w:rsidR="00013CB9" w:rsidRPr="00C33162">
        <w:rPr>
          <w:rFonts w:ascii="Verdana" w:hAnsi="Verdana"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B4220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092E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6414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14D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97685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5</cp:revision>
  <cp:lastPrinted>2017-01-16T14:23:00Z</cp:lastPrinted>
  <dcterms:created xsi:type="dcterms:W3CDTF">2017-01-04T19:41:00Z</dcterms:created>
  <dcterms:modified xsi:type="dcterms:W3CDTF">2017-01-16T14:33:00Z</dcterms:modified>
</cp:coreProperties>
</file>