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9F301E">
        <w:rPr>
          <w:rFonts w:ascii="Verdana" w:hAnsi="Verdana" w:cs="Arial"/>
          <w:b/>
          <w:bCs/>
          <w:sz w:val="20"/>
        </w:rPr>
        <w:t>3</w:t>
      </w:r>
      <w:r w:rsidR="0067351B">
        <w:rPr>
          <w:rFonts w:ascii="Verdana" w:hAnsi="Verdana" w:cs="Arial"/>
          <w:b/>
          <w:bCs/>
          <w:sz w:val="20"/>
        </w:rPr>
        <w:t>6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67351B">
        <w:rPr>
          <w:rFonts w:ascii="Verdana" w:hAnsi="Verdana"/>
          <w:b/>
          <w:sz w:val="20"/>
        </w:rPr>
        <w:t>1039607/2015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67351B">
        <w:rPr>
          <w:rFonts w:ascii="Verdana" w:hAnsi="Verdana"/>
          <w:b/>
          <w:sz w:val="20"/>
        </w:rPr>
        <w:t>AMBIENTAL CONTROLE DE PRAGAS LTDA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67351B">
        <w:rPr>
          <w:rFonts w:ascii="Verdana" w:hAnsi="Verdana" w:cs="Arial"/>
          <w:sz w:val="20"/>
        </w:rPr>
        <w:t>a</w:t>
      </w:r>
      <w:r w:rsidR="000F5ED0">
        <w:rPr>
          <w:rFonts w:ascii="Verdana" w:hAnsi="Verdana" w:cs="Arial"/>
          <w:sz w:val="20"/>
        </w:rPr>
        <w:t xml:space="preserve"> </w:t>
      </w:r>
      <w:r w:rsidR="0067351B">
        <w:rPr>
          <w:rFonts w:ascii="Verdana" w:hAnsi="Verdana"/>
          <w:sz w:val="20"/>
        </w:rPr>
        <w:t>AMBIENTAL CONTROLE DE PRAGAS LTDA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8B07EB">
        <w:rPr>
          <w:rFonts w:ascii="Verdana" w:hAnsi="Verdana" w:cs="Arial"/>
          <w:sz w:val="20"/>
        </w:rPr>
        <w:t>mínimo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67351B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67351B">
        <w:rPr>
          <w:rFonts w:ascii="Verdana" w:hAnsi="Verdana" w:cs="Arial"/>
          <w:sz w:val="20"/>
        </w:rPr>
        <w:t>a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67351B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67351B">
        <w:rPr>
          <w:rFonts w:ascii="Verdana" w:hAnsi="Verdana" w:cs="Arial"/>
          <w:sz w:val="20"/>
        </w:rPr>
        <w:t>CEAG</w:t>
      </w:r>
      <w:r w:rsidR="000414CE">
        <w:rPr>
          <w:rFonts w:ascii="Verdana" w:hAnsi="Verdana" w:cs="Arial"/>
          <w:sz w:val="20"/>
        </w:rPr>
        <w:t xml:space="preserve"> nº </w:t>
      </w:r>
      <w:r w:rsidR="0067351B">
        <w:rPr>
          <w:rFonts w:ascii="Verdana" w:hAnsi="Verdana" w:cs="Arial"/>
          <w:sz w:val="20"/>
        </w:rPr>
        <w:t>092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67351B" w:rsidRPr="00E63CD8">
        <w:rPr>
          <w:rFonts w:ascii="Verdana" w:hAnsi="Verdana"/>
          <w:sz w:val="20"/>
        </w:rPr>
        <w:t>300016854 / 2015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67351B">
        <w:rPr>
          <w:rFonts w:ascii="Verdana" w:hAnsi="Verdana"/>
          <w:sz w:val="20"/>
        </w:rPr>
        <w:t>AMBIENTAL CONTROLE DE PRAGAS LTDA</w:t>
      </w:r>
      <w:r w:rsidR="003A28B3">
        <w:rPr>
          <w:rFonts w:ascii="Verdana" w:hAnsi="Verdana" w:cs="Arial"/>
          <w:sz w:val="20"/>
        </w:rPr>
        <w:t xml:space="preserve">, </w:t>
      </w:r>
      <w:r w:rsidR="0067351B">
        <w:rPr>
          <w:rFonts w:ascii="Verdana" w:hAnsi="Verdana"/>
          <w:iCs/>
          <w:sz w:val="20"/>
        </w:rPr>
        <w:t xml:space="preserve">devido </w:t>
      </w:r>
      <w:proofErr w:type="gramStart"/>
      <w:r w:rsidR="0067351B">
        <w:rPr>
          <w:rFonts w:ascii="Verdana" w:hAnsi="Verdana"/>
          <w:iCs/>
          <w:sz w:val="20"/>
        </w:rPr>
        <w:t>a</w:t>
      </w:r>
      <w:proofErr w:type="gramEnd"/>
      <w:r w:rsidR="0067351B">
        <w:rPr>
          <w:rFonts w:ascii="Verdana" w:hAnsi="Verdana"/>
          <w:iCs/>
          <w:sz w:val="20"/>
        </w:rPr>
        <w:t xml:space="preserve"> falta de registro da</w:t>
      </w:r>
      <w:r w:rsidR="0067351B" w:rsidRPr="00E63CD8">
        <w:rPr>
          <w:rFonts w:ascii="Verdana" w:hAnsi="Verdana"/>
          <w:sz w:val="20"/>
        </w:rPr>
        <w:t xml:space="preserve"> ART referente à atividade desenvolvida, e; Considerando</w:t>
      </w:r>
      <w:r w:rsidR="0067351B">
        <w:rPr>
          <w:rFonts w:ascii="Verdana" w:hAnsi="Verdana"/>
          <w:iCs/>
          <w:sz w:val="20"/>
        </w:rPr>
        <w:t xml:space="preserve"> </w:t>
      </w:r>
      <w:r w:rsidR="0067351B" w:rsidRPr="00E63CD8">
        <w:rPr>
          <w:rFonts w:ascii="Verdana" w:hAnsi="Verdana"/>
          <w:sz w:val="20"/>
        </w:rPr>
        <w:t>que tal fato constitui infração ao Art. 1°da Lei 6.496/77; Considerando</w:t>
      </w:r>
      <w:r w:rsidR="0067351B">
        <w:rPr>
          <w:rFonts w:ascii="Verdana" w:hAnsi="Verdana"/>
          <w:iCs/>
          <w:sz w:val="20"/>
        </w:rPr>
        <w:t xml:space="preserve"> </w:t>
      </w:r>
      <w:r w:rsidR="0067351B" w:rsidRPr="00E63CD8">
        <w:rPr>
          <w:rFonts w:ascii="Verdana" w:hAnsi="Verdana"/>
          <w:sz w:val="20"/>
        </w:rPr>
        <w:t>interessado apresentou defesa escrita de forma tempestiva para análise da Câmara Especializada, contudo sua defesa em alegar que o funcionário estava em processo de adaptação não justifica o não cumprimento da lei supracitada; Considerando</w:t>
      </w:r>
      <w:r w:rsidR="0067351B">
        <w:rPr>
          <w:rFonts w:ascii="Verdana" w:hAnsi="Verdana"/>
          <w:iCs/>
          <w:sz w:val="20"/>
        </w:rPr>
        <w:t xml:space="preserve"> </w:t>
      </w:r>
      <w:r w:rsidR="0067351B" w:rsidRPr="00E63CD8">
        <w:rPr>
          <w:rFonts w:ascii="Verdana" w:hAnsi="Verdana"/>
          <w:sz w:val="20"/>
        </w:rPr>
        <w:t xml:space="preserve">que </w:t>
      </w:r>
      <w:r w:rsidR="0067351B">
        <w:rPr>
          <w:rFonts w:ascii="Verdana" w:hAnsi="Verdana"/>
          <w:iCs/>
          <w:sz w:val="20"/>
        </w:rPr>
        <w:t xml:space="preserve">o </w:t>
      </w:r>
      <w:r w:rsidR="0067351B" w:rsidRPr="00E63CD8">
        <w:rPr>
          <w:rFonts w:ascii="Verdana" w:hAnsi="Verdana"/>
          <w:sz w:val="20"/>
        </w:rPr>
        <w:t>fato gerador foi eliminado de forma intempestiva</w:t>
      </w:r>
      <w:r w:rsidR="002F6B47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433A14" w:rsidRPr="00FB23FF">
        <w:rPr>
          <w:rFonts w:ascii="Verdana" w:hAnsi="Verdana"/>
          <w:sz w:val="20"/>
        </w:rPr>
        <w:t xml:space="preserve">Analisando a documentação constante do Processo temos a observar o que se segue: 1) A Câmara Especializada de Agronomia (CEAG/PB) em 11 de Julho de 2016, na Reunião Ordinária Nº 329 , Decisão Nº 092/2016, referente ao Processo Nº 1039607/2015, decidiu que “o MANUTENÇÃO DO AUTO DE INFRAÇÃO devendo ser aplicada a penalidade mínima com seu valor atualizado nos termos da alínea “a” do Art. 73 da Lei nº 5.194/66”; 2) No dia 26/09/2016 a Interessada apresentou Recurso ao Plenário; 3) A Empresa AMBIENTAL CONTROLE DE PRAGAS LTDA alegou que havia atendido as exigências apresentadas no Auto de Infração, 300016854/2015, quanto a eliminação do Fato Gerador, bem como da Apresentação de Defesa, e que portanto não estaria submetida as sanções apresentadas; 4) A CEAG/PB em sua Decisão considerou que interessado apresentou defesa escrita de forma tempestiva para análise da Câmara Especializada, contudo sua defesa em alegar que o funcionário estava em processo de adaptação não justifica o não cumprimento da lei supracitada, da mesma forma que considerou que fato gerador foi eliminado de forma intempestiva; 5) No Auto de Infração consta entre outras informações as seguintes: “O AUTUADO TEM O PRAZO DE DEZ (10) DIAS PARA EFETUAR O PAGAMENTO DA MULTA E REGULARIZAR A SITUAÇÃO OU APRESENTAR DEFESA À CÂMARA ESPECIALIZADA A REGULARIZAÇÃO DA SITUAÇÃO NÃO EXIME O AUTUADO DAS COMINAÇÕES LEGAIS”; </w:t>
      </w:r>
      <w:proofErr w:type="gramStart"/>
      <w:r w:rsidR="00433A14" w:rsidRPr="00FB23FF">
        <w:rPr>
          <w:rFonts w:ascii="Verdana" w:hAnsi="Verdana"/>
          <w:sz w:val="20"/>
        </w:rPr>
        <w:t>6</w:t>
      </w:r>
      <w:proofErr w:type="gramEnd"/>
      <w:r w:rsidR="00433A14" w:rsidRPr="00FB23FF">
        <w:rPr>
          <w:rFonts w:ascii="Verdana" w:hAnsi="Verdana"/>
          <w:sz w:val="20"/>
        </w:rPr>
        <w:t>) Mesmo a Empresa tendo eliminado o Fato Gerador, a infração foi caracterizada no Auto de Infração. PARECER</w:t>
      </w:r>
      <w:r w:rsidR="00433A14">
        <w:rPr>
          <w:rFonts w:ascii="Verdana" w:hAnsi="Verdana"/>
          <w:sz w:val="20"/>
        </w:rPr>
        <w:t>:</w:t>
      </w:r>
      <w:r w:rsidR="00433A14" w:rsidRPr="00FB23FF">
        <w:rPr>
          <w:rFonts w:ascii="Verdana" w:hAnsi="Verdana"/>
          <w:sz w:val="20"/>
        </w:rPr>
        <w:t xml:space="preserve"> Pela analise dos documentos apresentados, somos de PARECER DE MANUTENÇÃO DA DECISÃO DA Câmara Especializada de Agronomia (CEAG/PB), pela MANUTENÇÃO DO AUTO DE INFRAÇÃO devendo ser aplicada a penalidade mínima com seu valor atualizado nos termos da alínea “a” do Art. 73 da Lei nº 5.194/66”. Esse é o nosso Parecer</w:t>
      </w:r>
      <w:r w:rsidR="00433A14">
        <w:rPr>
          <w:rFonts w:ascii="Verdana" w:hAnsi="Verdana"/>
          <w:sz w:val="20"/>
        </w:rPr>
        <w:t>.</w:t>
      </w:r>
      <w:r w:rsidR="00433A14" w:rsidRPr="00FB23FF">
        <w:rPr>
          <w:rFonts w:ascii="Verdana" w:hAnsi="Verdana"/>
          <w:sz w:val="20"/>
        </w:rPr>
        <w:t xml:space="preserve"> Salvo melhor juízo</w:t>
      </w:r>
      <w:r w:rsidR="00433A14">
        <w:rPr>
          <w:rFonts w:ascii="Verdana" w:hAnsi="Verdana"/>
          <w:sz w:val="20"/>
        </w:rPr>
        <w:t>.</w:t>
      </w:r>
      <w:r w:rsidR="00433A14" w:rsidRPr="00FB23FF">
        <w:rPr>
          <w:rFonts w:ascii="Verdana" w:hAnsi="Verdana"/>
          <w:sz w:val="20"/>
        </w:rPr>
        <w:t xml:space="preserve"> João Pessoa, 18 de Dezembro de 2016</w:t>
      </w:r>
      <w:r w:rsidR="00433A14">
        <w:rPr>
          <w:rFonts w:ascii="Verdana" w:hAnsi="Verdana"/>
          <w:sz w:val="20"/>
        </w:rPr>
        <w:t>.</w:t>
      </w:r>
      <w:r w:rsidR="00433A14" w:rsidRPr="00FB23FF">
        <w:rPr>
          <w:rFonts w:ascii="Verdana" w:hAnsi="Verdana"/>
          <w:sz w:val="20"/>
        </w:rPr>
        <w:t xml:space="preserve"> MAURICIO TIMOTHEO DE SOUZA</w:t>
      </w:r>
      <w:r w:rsidR="00433A14">
        <w:rPr>
          <w:rFonts w:ascii="Verdana" w:hAnsi="Verdana"/>
          <w:sz w:val="20"/>
        </w:rPr>
        <w:t>.</w:t>
      </w:r>
      <w:r w:rsidR="00433A14" w:rsidRPr="00FB23FF">
        <w:rPr>
          <w:rFonts w:ascii="Verdana" w:hAnsi="Verdana"/>
          <w:sz w:val="20"/>
        </w:rPr>
        <w:t xml:space="preserve"> Engenheiro Mecânico e Enge</w:t>
      </w:r>
      <w:r w:rsidR="00433A14">
        <w:rPr>
          <w:rFonts w:ascii="Verdana" w:hAnsi="Verdana"/>
          <w:sz w:val="20"/>
        </w:rPr>
        <w:t xml:space="preserve">nheiro de Segurança do </w:t>
      </w:r>
      <w:proofErr w:type="spellStart"/>
      <w:r w:rsidR="00433A14">
        <w:rPr>
          <w:rFonts w:ascii="Verdana" w:hAnsi="Verdana"/>
          <w:sz w:val="20"/>
        </w:rPr>
        <w:t>Trabalho-</w:t>
      </w:r>
      <w:r w:rsidR="00433A14" w:rsidRPr="00FB23FF">
        <w:rPr>
          <w:rFonts w:ascii="Verdana" w:hAnsi="Verdana"/>
          <w:sz w:val="20"/>
        </w:rPr>
        <w:t>CREA</w:t>
      </w:r>
      <w:proofErr w:type="spellEnd"/>
      <w:r w:rsidR="00433A14" w:rsidRPr="00FB23FF">
        <w:rPr>
          <w:rFonts w:ascii="Verdana" w:hAnsi="Verdana"/>
          <w:sz w:val="20"/>
        </w:rPr>
        <w:t>/PB 160353377-0</w:t>
      </w:r>
      <w:r w:rsidR="00F940F7">
        <w:rPr>
          <w:sz w:val="20"/>
        </w:rPr>
        <w:t>.</w:t>
      </w:r>
      <w:r w:rsidR="00854377">
        <w:rPr>
          <w:rFonts w:ascii="Verdana" w:hAnsi="Verdana"/>
          <w:sz w:val="20"/>
        </w:rPr>
        <w:t>”</w:t>
      </w:r>
      <w:proofErr w:type="gramStart"/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proofErr w:type="gramEnd"/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B958EC" w:rsidRDefault="00854377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958EC" w:rsidRP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33A14">
      <w:pPr>
        <w:ind w:left="-142" w:right="141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26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2F6B47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3A14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51B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9780B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A581A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2017-01-06T18:20:00Z</cp:lastPrinted>
  <dcterms:created xsi:type="dcterms:W3CDTF">2017-01-06T18:22:00Z</dcterms:created>
  <dcterms:modified xsi:type="dcterms:W3CDTF">2017-01-06T18:22:00Z</dcterms:modified>
</cp:coreProperties>
</file>