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6375A1">
        <w:rPr>
          <w:rFonts w:ascii="Verdana" w:hAnsi="Verdana" w:cs="Arial"/>
          <w:b/>
          <w:bCs/>
          <w:sz w:val="20"/>
        </w:rPr>
        <w:t>4</w:t>
      </w:r>
      <w:r w:rsidR="0063434C">
        <w:rPr>
          <w:rFonts w:ascii="Verdana" w:hAnsi="Verdana" w:cs="Arial"/>
          <w:b/>
          <w:bCs/>
          <w:sz w:val="20"/>
        </w:rPr>
        <w:t>5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63434C">
        <w:rPr>
          <w:rFonts w:ascii="Verdana" w:hAnsi="Verdana" w:cs="Arial"/>
          <w:b/>
          <w:bCs/>
          <w:sz w:val="20"/>
        </w:rPr>
        <w:t>1031537/2014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63434C">
        <w:rPr>
          <w:rFonts w:ascii="Verdana" w:hAnsi="Verdana"/>
          <w:b/>
          <w:sz w:val="20"/>
        </w:rPr>
        <w:t xml:space="preserve">REFRIND </w:t>
      </w:r>
      <w:proofErr w:type="gramStart"/>
      <w:r w:rsidR="0063434C">
        <w:rPr>
          <w:rFonts w:ascii="Verdana" w:hAnsi="Verdana"/>
          <w:b/>
          <w:sz w:val="20"/>
        </w:rPr>
        <w:t>INDUSTRIA</w:t>
      </w:r>
      <w:proofErr w:type="gramEnd"/>
      <w:r w:rsidR="0063434C">
        <w:rPr>
          <w:rFonts w:ascii="Verdana" w:hAnsi="Verdana"/>
          <w:b/>
          <w:sz w:val="20"/>
        </w:rPr>
        <w:t xml:space="preserve"> E LOCAÇÃO DE REFRIGERAÇÃO LTDA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193FB9">
      <w:pPr>
        <w:ind w:left="2495" w:right="142" w:hanging="1077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r w:rsidR="000F5ED0">
        <w:rPr>
          <w:rFonts w:ascii="Verdana" w:hAnsi="Verdana" w:cs="Arial"/>
          <w:sz w:val="20"/>
        </w:rPr>
        <w:t>Nega provimento ao mérito de que trata o processo de interesse d</w:t>
      </w:r>
      <w:r w:rsidR="00027401">
        <w:rPr>
          <w:rFonts w:ascii="Verdana" w:hAnsi="Verdana" w:cs="Arial"/>
          <w:sz w:val="20"/>
        </w:rPr>
        <w:t>e</w:t>
      </w:r>
      <w:r w:rsidR="000F5ED0">
        <w:rPr>
          <w:rFonts w:ascii="Verdana" w:hAnsi="Verdana" w:cs="Arial"/>
          <w:sz w:val="20"/>
        </w:rPr>
        <w:t xml:space="preserve"> </w:t>
      </w:r>
      <w:r w:rsidR="00973DCB">
        <w:t>REFRIND INDUSTRIA E LOCAÇÃO DE REFRIGERAÇÃO LTDA - ME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973DCB">
        <w:rPr>
          <w:rFonts w:ascii="Verdana" w:hAnsi="Verdana" w:cs="Arial"/>
          <w:sz w:val="20"/>
        </w:rPr>
        <w:t>mínimo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F30213" w:rsidRDefault="00F30213" w:rsidP="00F85C8D">
      <w:pPr>
        <w:pStyle w:val="Textoembloco"/>
        <w:ind w:left="3147" w:right="-425" w:hanging="2154"/>
        <w:rPr>
          <w:sz w:val="8"/>
          <w:szCs w:val="8"/>
        </w:rPr>
      </w:pPr>
    </w:p>
    <w:p w:rsidR="006375A1" w:rsidRPr="00541B50" w:rsidRDefault="006375A1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701F1" w:rsidRDefault="00F85C8D" w:rsidP="00067880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7E077C">
        <w:rPr>
          <w:rFonts w:ascii="Verdana" w:hAnsi="Verdana" w:cs="Arial"/>
          <w:sz w:val="20"/>
        </w:rPr>
        <w:t>a</w:t>
      </w:r>
      <w:r w:rsidR="00774614">
        <w:rPr>
          <w:rFonts w:ascii="Verdana" w:hAnsi="Verdana" w:cs="Arial"/>
          <w:sz w:val="20"/>
        </w:rPr>
        <w:t xml:space="preserve"> </w:t>
      </w:r>
      <w:r w:rsidR="009F552D">
        <w:rPr>
          <w:rFonts w:ascii="Verdana" w:hAnsi="Verdana" w:cs="Arial"/>
          <w:sz w:val="20"/>
        </w:rPr>
        <w:t>interessad</w:t>
      </w:r>
      <w:r w:rsidR="007E077C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63434C">
        <w:rPr>
          <w:rFonts w:ascii="Verdana" w:hAnsi="Verdana" w:cs="Arial"/>
          <w:sz w:val="20"/>
        </w:rPr>
        <w:t>CEMQGM</w:t>
      </w:r>
      <w:r w:rsidR="000701F1">
        <w:rPr>
          <w:rFonts w:ascii="Verdana" w:hAnsi="Verdana" w:cs="Arial"/>
          <w:sz w:val="20"/>
        </w:rPr>
        <w:t xml:space="preserve"> </w:t>
      </w:r>
      <w:r w:rsidR="000414CE">
        <w:rPr>
          <w:rFonts w:ascii="Verdana" w:hAnsi="Verdana" w:cs="Arial"/>
          <w:sz w:val="20"/>
        </w:rPr>
        <w:t xml:space="preserve">nº </w:t>
      </w:r>
      <w:r w:rsidR="0063434C">
        <w:rPr>
          <w:rFonts w:ascii="Verdana" w:hAnsi="Verdana" w:cs="Arial"/>
          <w:sz w:val="20"/>
        </w:rPr>
        <w:t>197</w:t>
      </w:r>
      <w:r w:rsidR="00B014B0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63434C" w:rsidRPr="003B4467">
        <w:rPr>
          <w:rFonts w:ascii="Verdana" w:hAnsi="Verdana"/>
          <w:sz w:val="20"/>
        </w:rPr>
        <w:t>300010056/2014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63434C" w:rsidRPr="0063434C">
        <w:rPr>
          <w:rFonts w:ascii="Verdana" w:hAnsi="Verdana"/>
          <w:sz w:val="20"/>
        </w:rPr>
        <w:t>REFRIND INDÚSTRIA E LOCAÇÃO DE REFRIGERAÇÃO LTDA</w:t>
      </w:r>
      <w:r w:rsidR="003A28B3">
        <w:rPr>
          <w:rFonts w:ascii="Verdana" w:hAnsi="Verdana" w:cs="Arial"/>
          <w:sz w:val="20"/>
        </w:rPr>
        <w:t xml:space="preserve">, </w:t>
      </w:r>
      <w:r w:rsidR="0063434C">
        <w:rPr>
          <w:rFonts w:ascii="Verdana" w:hAnsi="Verdana"/>
          <w:iCs/>
          <w:sz w:val="20"/>
        </w:rPr>
        <w:t xml:space="preserve">devido </w:t>
      </w:r>
      <w:proofErr w:type="gramStart"/>
      <w:r w:rsidR="0063434C">
        <w:rPr>
          <w:rFonts w:ascii="Verdana" w:hAnsi="Verdana"/>
          <w:iCs/>
          <w:sz w:val="20"/>
        </w:rPr>
        <w:t>a</w:t>
      </w:r>
      <w:proofErr w:type="gramEnd"/>
      <w:r w:rsidR="0063434C">
        <w:rPr>
          <w:rFonts w:ascii="Verdana" w:hAnsi="Verdana"/>
          <w:iCs/>
          <w:sz w:val="20"/>
        </w:rPr>
        <w:t xml:space="preserve"> falta de registro de</w:t>
      </w:r>
      <w:r w:rsidR="0063434C" w:rsidRPr="002049AC">
        <w:rPr>
          <w:rFonts w:ascii="Verdana" w:hAnsi="Verdana"/>
          <w:sz w:val="20"/>
        </w:rPr>
        <w:t xml:space="preserve"> ART</w:t>
      </w:r>
      <w:r w:rsidR="0063434C">
        <w:rPr>
          <w:rFonts w:ascii="Verdana" w:hAnsi="Verdana"/>
          <w:iCs/>
          <w:sz w:val="20"/>
        </w:rPr>
        <w:t>,</w:t>
      </w:r>
      <w:r w:rsidR="0063434C" w:rsidRPr="002049AC">
        <w:rPr>
          <w:rFonts w:ascii="Verdana" w:hAnsi="Verdana"/>
          <w:sz w:val="20"/>
        </w:rPr>
        <w:t xml:space="preserve"> referente à atividade de manutenção em Ar condicionado para o Supermercado Colibris LTDA,</w:t>
      </w:r>
      <w:r w:rsidR="0063434C" w:rsidRPr="003B4467">
        <w:rPr>
          <w:rFonts w:ascii="Verdana" w:hAnsi="Verdana"/>
          <w:iCs/>
          <w:sz w:val="20"/>
        </w:rPr>
        <w:t xml:space="preserve"> </w:t>
      </w:r>
      <w:r w:rsidR="0063434C" w:rsidRPr="002049AC">
        <w:rPr>
          <w:rFonts w:ascii="Verdana" w:hAnsi="Verdana"/>
          <w:sz w:val="20"/>
        </w:rPr>
        <w:t>e; considerando</w:t>
      </w:r>
      <w:r w:rsidR="0063434C" w:rsidRPr="003B4467">
        <w:rPr>
          <w:rFonts w:ascii="Verdana" w:hAnsi="Verdana"/>
          <w:iCs/>
          <w:sz w:val="20"/>
        </w:rPr>
        <w:t xml:space="preserve"> </w:t>
      </w:r>
      <w:r w:rsidR="0063434C" w:rsidRPr="002049AC">
        <w:rPr>
          <w:rFonts w:ascii="Verdana" w:hAnsi="Verdana"/>
          <w:sz w:val="20"/>
        </w:rPr>
        <w:t>que tal fato constitui infração artigo 1º da Lei 6.496/77</w:t>
      </w:r>
      <w:r w:rsidR="0063434C" w:rsidRPr="003B4467">
        <w:rPr>
          <w:rFonts w:ascii="Verdana" w:hAnsi="Verdana"/>
          <w:iCs/>
          <w:sz w:val="20"/>
        </w:rPr>
        <w:t xml:space="preserve"> </w:t>
      </w:r>
      <w:r w:rsidR="0063434C" w:rsidRPr="002049AC">
        <w:rPr>
          <w:rFonts w:ascii="Verdana" w:hAnsi="Verdana"/>
          <w:sz w:val="20"/>
        </w:rPr>
        <w:t xml:space="preserve">do </w:t>
      </w:r>
      <w:r w:rsidR="0063434C">
        <w:rPr>
          <w:rFonts w:ascii="Verdana" w:hAnsi="Verdana"/>
          <w:iCs/>
          <w:sz w:val="20"/>
        </w:rPr>
        <w:t>CONFEA</w:t>
      </w:r>
      <w:r w:rsidR="0063434C" w:rsidRPr="002049AC">
        <w:rPr>
          <w:rFonts w:ascii="Verdana" w:hAnsi="Verdana"/>
          <w:sz w:val="20"/>
        </w:rPr>
        <w:t>; considerando</w:t>
      </w:r>
      <w:r w:rsidR="0063434C" w:rsidRPr="003B4467">
        <w:rPr>
          <w:rFonts w:ascii="Verdana" w:hAnsi="Verdana"/>
          <w:iCs/>
          <w:sz w:val="20"/>
        </w:rPr>
        <w:t xml:space="preserve"> </w:t>
      </w:r>
      <w:r w:rsidR="0063434C" w:rsidRPr="002049AC">
        <w:rPr>
          <w:rFonts w:ascii="Verdana" w:hAnsi="Verdana"/>
          <w:sz w:val="20"/>
        </w:rPr>
        <w:t>que</w:t>
      </w:r>
      <w:r w:rsidR="0063434C" w:rsidRPr="003B4467">
        <w:rPr>
          <w:rFonts w:ascii="Verdana" w:hAnsi="Verdana"/>
          <w:iCs/>
          <w:sz w:val="20"/>
        </w:rPr>
        <w:t xml:space="preserve"> </w:t>
      </w:r>
      <w:r w:rsidR="0063434C" w:rsidRPr="002049AC">
        <w:rPr>
          <w:rFonts w:ascii="Verdana" w:hAnsi="Verdana"/>
          <w:sz w:val="20"/>
        </w:rPr>
        <w:t>a autuada não eliminou o fato gerador da infração; considerando</w:t>
      </w:r>
      <w:r w:rsidR="0063434C" w:rsidRPr="003B4467">
        <w:rPr>
          <w:rFonts w:ascii="Verdana" w:hAnsi="Verdana"/>
          <w:iCs/>
          <w:sz w:val="20"/>
        </w:rPr>
        <w:t xml:space="preserve"> </w:t>
      </w:r>
      <w:r w:rsidR="0063434C" w:rsidRPr="002049AC">
        <w:rPr>
          <w:rFonts w:ascii="Verdana" w:hAnsi="Verdana"/>
          <w:sz w:val="20"/>
        </w:rPr>
        <w:t>que a autuada não apresentou defesa escrita no prazo legal nos termos do Parágrafo Único do art. 10, da Res. 1008/04, sendo considerada REVEL</w:t>
      </w:r>
      <w:r w:rsidR="0078596B">
        <w:rPr>
          <w:rFonts w:ascii="Verdana" w:hAnsi="Verdana"/>
          <w:iCs/>
          <w:sz w:val="20"/>
        </w:rPr>
        <w:t xml:space="preserve">; </w:t>
      </w:r>
      <w:r w:rsidR="002017C5">
        <w:rPr>
          <w:rFonts w:ascii="Verdana" w:hAnsi="Verdana" w:cs="Arial"/>
          <w:sz w:val="20"/>
        </w:rPr>
        <w:t>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973DCB">
        <w:t xml:space="preserve">Analisando a documentação inclusa ao presente processo e com base nas informações da Gerência de Fiscalização deste Conselho e da Câmara Especializada de Engenharia Mecânica, Metalúrgica, Química, Geologia e Minas, emitimos o seguinte parecer: Considerando que o presente processo versa sobre Notificação/ Auto de Infração por falta de ART de Contrato de obra /serviço constituindo infração Art. 1° da Lei 6.496/77; considerando que a pessoa jurídica estava desenvolvendo atividades referente à manutenção em Ar condicionado para o Supermercado Colibris LTDA, conforme relatório da fiscalização anexo a este processo; considerando a Decisão Ordinária nº 197/2016 da Câmara Especializada de Engenharia Mecânica, Metalúrgica, Química, Geologia e Minas deste Conselho reunida em sua Sessão Ordinária no dia 11 de julho de 2016 que decidiu por unanimidade seguir o voto do seu relator o Eng. Mec. Maurício </w:t>
      </w:r>
      <w:proofErr w:type="spellStart"/>
      <w:r w:rsidR="00973DCB">
        <w:t>Timótheo</w:t>
      </w:r>
      <w:proofErr w:type="spellEnd"/>
      <w:r w:rsidR="00973DCB">
        <w:t xml:space="preserve"> de Souza, pela MANUTENÇÃO DO AUTO DE INFRAÇÃO, devendo ser aplicada a multa estabelecida no patamar máximo, nos termos da alínea “a” do art. 73 da Lei 5.194/66; considerando o recurso apresentado pela </w:t>
      </w:r>
      <w:proofErr w:type="gramStart"/>
      <w:r w:rsidR="00973DCB">
        <w:t>empresa</w:t>
      </w:r>
      <w:proofErr w:type="gramEnd"/>
      <w:r w:rsidR="00973DCB">
        <w:t xml:space="preserve"> a este Plenário, pois, mesmo de forma intempestiva a autuada ELIMINOU O FATO GERADOR DA INFRAÇÃO através da ART nº PB20150012584; considerando o que estabelece Art. 1º da Lei 6.496/77. Diante do exposto, recomendamos a MANUTENÇÃO do auto de infração contra a empresa REFRIND </w:t>
      </w:r>
      <w:proofErr w:type="gramStart"/>
      <w:r w:rsidR="00973DCB">
        <w:t>INDUSTRIA</w:t>
      </w:r>
      <w:proofErr w:type="gramEnd"/>
      <w:r w:rsidR="00973DCB">
        <w:t xml:space="preserve"> E LOCAÇÃO DE REFRIGERAÇÃO LTDA - ME, devendo ser aplicada a multa estabelecida no patamar MÍNIMO, nos termos da alínea “a” do art. 73 da Lei 5.194/66.</w:t>
      </w:r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F30213" w:rsidRPr="00013CB9" w:rsidRDefault="00F30213" w:rsidP="00027401">
      <w:pPr>
        <w:jc w:val="both"/>
        <w:rPr>
          <w:rFonts w:ascii="Verdana" w:hAnsi="Verdana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F30213" w:rsidRPr="00B958EC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958EC" w:rsidRDefault="00B958EC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0E3C90" w:rsidRPr="00CA5E55" w:rsidRDefault="00B66435" w:rsidP="00433A14">
      <w:pPr>
        <w:ind w:left="-142" w:right="141"/>
        <w:jc w:val="center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sectPr w:rsidR="000E3C90" w:rsidRPr="00CA5E55" w:rsidSect="00067880">
      <w:headerReference w:type="default" r:id="rId7"/>
      <w:footerReference w:type="default" r:id="rId8"/>
      <w:pgSz w:w="11907" w:h="16840" w:code="9"/>
      <w:pgMar w:top="567" w:right="708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6785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401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1752"/>
    <w:rsid w:val="000645CB"/>
    <w:rsid w:val="00066D1D"/>
    <w:rsid w:val="00067880"/>
    <w:rsid w:val="00067DDC"/>
    <w:rsid w:val="000701F1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19B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500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3FB9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3BF"/>
    <w:rsid w:val="00237865"/>
    <w:rsid w:val="00240216"/>
    <w:rsid w:val="00241767"/>
    <w:rsid w:val="00243DEA"/>
    <w:rsid w:val="002457AD"/>
    <w:rsid w:val="00250B61"/>
    <w:rsid w:val="00250BD5"/>
    <w:rsid w:val="002514E8"/>
    <w:rsid w:val="00251B1C"/>
    <w:rsid w:val="00254703"/>
    <w:rsid w:val="00255874"/>
    <w:rsid w:val="002572AA"/>
    <w:rsid w:val="002641E3"/>
    <w:rsid w:val="00264850"/>
    <w:rsid w:val="0027172E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2F6B47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17F4D"/>
    <w:rsid w:val="0042079F"/>
    <w:rsid w:val="00421262"/>
    <w:rsid w:val="004237FE"/>
    <w:rsid w:val="00425FAC"/>
    <w:rsid w:val="004276BA"/>
    <w:rsid w:val="00427CE2"/>
    <w:rsid w:val="004314D0"/>
    <w:rsid w:val="00431F89"/>
    <w:rsid w:val="00433A14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0C54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47227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2897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37EE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03FA"/>
    <w:rsid w:val="00631F09"/>
    <w:rsid w:val="00632770"/>
    <w:rsid w:val="0063434C"/>
    <w:rsid w:val="00635B71"/>
    <w:rsid w:val="00635CC6"/>
    <w:rsid w:val="006374AE"/>
    <w:rsid w:val="006375A1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51B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4B05"/>
    <w:rsid w:val="006C6CF5"/>
    <w:rsid w:val="006D054D"/>
    <w:rsid w:val="006D05BB"/>
    <w:rsid w:val="006D2E4B"/>
    <w:rsid w:val="006D469D"/>
    <w:rsid w:val="006D7940"/>
    <w:rsid w:val="006E0654"/>
    <w:rsid w:val="006E0B03"/>
    <w:rsid w:val="006E0DD5"/>
    <w:rsid w:val="006E120A"/>
    <w:rsid w:val="006E416F"/>
    <w:rsid w:val="006E45D6"/>
    <w:rsid w:val="006F2EBC"/>
    <w:rsid w:val="006F2FBA"/>
    <w:rsid w:val="006F4FF6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0DEA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96B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077C"/>
    <w:rsid w:val="007E1744"/>
    <w:rsid w:val="007E17B7"/>
    <w:rsid w:val="007E1D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07EB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3DCB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301E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9780B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4B0"/>
    <w:rsid w:val="00B01E58"/>
    <w:rsid w:val="00B022C2"/>
    <w:rsid w:val="00B06C23"/>
    <w:rsid w:val="00B0750D"/>
    <w:rsid w:val="00B07F71"/>
    <w:rsid w:val="00B126F9"/>
    <w:rsid w:val="00B1415C"/>
    <w:rsid w:val="00B160A5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5E8E"/>
    <w:rsid w:val="00B86D97"/>
    <w:rsid w:val="00B876F3"/>
    <w:rsid w:val="00B90E57"/>
    <w:rsid w:val="00B919B0"/>
    <w:rsid w:val="00B9542D"/>
    <w:rsid w:val="00B958EC"/>
    <w:rsid w:val="00B97C60"/>
    <w:rsid w:val="00BA00F3"/>
    <w:rsid w:val="00BA2243"/>
    <w:rsid w:val="00BA30DF"/>
    <w:rsid w:val="00BA3912"/>
    <w:rsid w:val="00BA4CB2"/>
    <w:rsid w:val="00BA6DCC"/>
    <w:rsid w:val="00BA7176"/>
    <w:rsid w:val="00BA7315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20F2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36B3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0E60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A581A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0213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67190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40F7"/>
    <w:rsid w:val="00F95BA9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616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4</cp:revision>
  <cp:lastPrinted>2017-01-10T18:00:00Z</cp:lastPrinted>
  <dcterms:created xsi:type="dcterms:W3CDTF">2017-01-09T18:08:00Z</dcterms:created>
  <dcterms:modified xsi:type="dcterms:W3CDTF">2017-01-10T18:00:00Z</dcterms:modified>
</cp:coreProperties>
</file>