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F90764">
      <w:pPr>
        <w:pStyle w:val="Ttulo2"/>
        <w:ind w:right="-283"/>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F90764">
        <w:rPr>
          <w:rFonts w:ascii="Arial" w:hAnsi="Arial" w:cs="Arial"/>
          <w:b/>
          <w:bCs/>
          <w:szCs w:val="22"/>
        </w:rPr>
        <w:t>40</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F90764">
        <w:rPr>
          <w:rFonts w:ascii="Arial" w:hAnsi="Arial" w:cs="Arial"/>
          <w:b/>
          <w:bCs/>
          <w:szCs w:val="22"/>
        </w:rPr>
        <w:t>110299/2012</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w:t>
      </w:r>
      <w:r w:rsidR="00D543D2">
        <w:rPr>
          <w:rFonts w:ascii="Arial" w:hAnsi="Arial" w:cs="Arial"/>
          <w:bCs/>
          <w:szCs w:val="22"/>
        </w:rPr>
        <w:t xml:space="preserve"> </w:t>
      </w:r>
      <w:r w:rsidR="00F90764">
        <w:rPr>
          <w:rFonts w:ascii="Arial" w:hAnsi="Arial" w:cs="Arial"/>
          <w:bCs/>
          <w:szCs w:val="22"/>
        </w:rPr>
        <w:t>HELISOM SONORIZAÇÃO E ILUMINAÇÃO LTDA - EPP</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xml:space="preserve">: </w:t>
      </w:r>
      <w:r w:rsidR="0045257B">
        <w:rPr>
          <w:rFonts w:ascii="Arial" w:hAnsi="Arial" w:cs="Arial"/>
          <w:bCs/>
          <w:szCs w:val="22"/>
        </w:rPr>
        <w:t>Interposição de recurso</w:t>
      </w:r>
    </w:p>
    <w:p w:rsidR="00FD50D3" w:rsidRDefault="00FD50D3" w:rsidP="00FD50D3">
      <w:pPr>
        <w:ind w:hanging="142"/>
        <w:jc w:val="both"/>
        <w:rPr>
          <w:rFonts w:ascii="Arial" w:hAnsi="Arial" w:cs="Arial"/>
          <w:bCs/>
          <w:sz w:val="10"/>
          <w:szCs w:val="10"/>
        </w:rPr>
      </w:pPr>
    </w:p>
    <w:p w:rsidR="00810833" w:rsidRDefault="00810833" w:rsidP="00797C7B">
      <w:pPr>
        <w:ind w:right="141"/>
        <w:jc w:val="center"/>
        <w:rPr>
          <w:rFonts w:ascii="Arial" w:hAnsi="Arial" w:cs="Arial"/>
          <w:bCs/>
          <w:szCs w:val="22"/>
        </w:rPr>
      </w:pPr>
    </w:p>
    <w:p w:rsidR="00810833" w:rsidRDefault="00810833" w:rsidP="00797C7B">
      <w:pPr>
        <w:pStyle w:val="Textoembloco"/>
        <w:ind w:left="1985" w:right="141" w:hanging="1134"/>
        <w:rPr>
          <w:bCs w:val="0"/>
          <w:szCs w:val="22"/>
        </w:rPr>
      </w:pPr>
      <w:r>
        <w:rPr>
          <w:sz w:val="22"/>
          <w:szCs w:val="22"/>
        </w:rPr>
        <w:t>EMENTA:</w:t>
      </w:r>
      <w:proofErr w:type="gramStart"/>
      <w:r>
        <w:rPr>
          <w:sz w:val="6"/>
          <w:szCs w:val="6"/>
        </w:rPr>
        <w:t xml:space="preserve"> </w:t>
      </w:r>
      <w:r w:rsidR="00B12AF7">
        <w:rPr>
          <w:sz w:val="6"/>
          <w:szCs w:val="6"/>
        </w:rPr>
        <w:t xml:space="preserve"> </w:t>
      </w:r>
      <w:r>
        <w:rPr>
          <w:sz w:val="6"/>
          <w:szCs w:val="6"/>
        </w:rPr>
        <w:t xml:space="preserve">  </w:t>
      </w:r>
      <w:proofErr w:type="gramEnd"/>
      <w:r>
        <w:rPr>
          <w:sz w:val="22"/>
          <w:szCs w:val="22"/>
        </w:rPr>
        <w:t>Aprova por unanimidade o parecer do relator, que nega provimento ao mérito, com aplicação de mult</w:t>
      </w:r>
      <w:r w:rsidR="004D5C41">
        <w:rPr>
          <w:sz w:val="22"/>
          <w:szCs w:val="22"/>
        </w:rPr>
        <w:t>a estabelecida</w:t>
      </w:r>
      <w:r>
        <w:rPr>
          <w:sz w:val="22"/>
          <w:szCs w:val="22"/>
        </w:rPr>
        <w:t>, conforme prevê a legislação.</w:t>
      </w:r>
    </w:p>
    <w:p w:rsidR="00810833" w:rsidRDefault="00810833" w:rsidP="00810833">
      <w:pPr>
        <w:pStyle w:val="Textoembloco"/>
        <w:ind w:left="1985" w:hanging="1134"/>
        <w:rPr>
          <w:szCs w:val="22"/>
        </w:rPr>
      </w:pPr>
    </w:p>
    <w:p w:rsidR="00810833" w:rsidRPr="00CC6F4B" w:rsidRDefault="00810833" w:rsidP="00810833">
      <w:pPr>
        <w:pStyle w:val="Textoembloco"/>
        <w:ind w:left="1985" w:hanging="1134"/>
        <w:jc w:val="center"/>
        <w:rPr>
          <w:szCs w:val="22"/>
        </w:rPr>
      </w:pPr>
      <w:r w:rsidRPr="00CC6F4B">
        <w:rPr>
          <w:szCs w:val="22"/>
        </w:rPr>
        <w:t>DECISÃO</w:t>
      </w:r>
    </w:p>
    <w:p w:rsidR="00810833" w:rsidRDefault="00810833" w:rsidP="00810833">
      <w:pPr>
        <w:spacing w:line="360" w:lineRule="auto"/>
        <w:ind w:left="-142" w:right="-142"/>
        <w:jc w:val="both"/>
        <w:rPr>
          <w:rFonts w:ascii="Arial" w:hAnsi="Arial" w:cs="Arial"/>
          <w:sz w:val="16"/>
          <w:szCs w:val="16"/>
        </w:rPr>
      </w:pPr>
    </w:p>
    <w:p w:rsidR="00220669" w:rsidRDefault="00810833" w:rsidP="00810833">
      <w:pPr>
        <w:spacing w:line="360" w:lineRule="auto"/>
        <w:ind w:left="-142" w:right="142"/>
        <w:jc w:val="both"/>
        <w:rPr>
          <w:rFonts w:ascii="Arial" w:hAnsi="Arial" w:cs="Arial"/>
          <w:b/>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sidR="00EA1A8C">
        <w:rPr>
          <w:rFonts w:ascii="Arial" w:hAnsi="Arial" w:cs="Arial"/>
          <w:b/>
          <w:szCs w:val="22"/>
        </w:rPr>
        <w:t>22</w:t>
      </w:r>
      <w:r>
        <w:rPr>
          <w:rFonts w:ascii="Arial" w:hAnsi="Arial" w:cs="Arial"/>
          <w:szCs w:val="22"/>
        </w:rPr>
        <w:t xml:space="preserve">, de </w:t>
      </w:r>
      <w:r w:rsidR="00EA1A8C">
        <w:rPr>
          <w:rFonts w:ascii="Arial" w:hAnsi="Arial" w:cs="Arial"/>
          <w:szCs w:val="22"/>
        </w:rPr>
        <w:t>07 de abril de 2014</w:t>
      </w:r>
      <w:r w:rsidRPr="002717F1">
        <w:rPr>
          <w:rFonts w:ascii="Arial" w:hAnsi="Arial" w:cs="Arial"/>
          <w:szCs w:val="22"/>
        </w:rPr>
        <w:t xml:space="preserve">, considerando </w:t>
      </w:r>
      <w:r>
        <w:rPr>
          <w:rFonts w:ascii="Arial" w:hAnsi="Arial" w:cs="Arial"/>
          <w:szCs w:val="22"/>
        </w:rPr>
        <w:t xml:space="preserve">o recurso apresentado pela interessada acerca da Decisão </w:t>
      </w:r>
      <w:r w:rsidR="001B6AAD">
        <w:rPr>
          <w:rFonts w:ascii="Arial" w:hAnsi="Arial" w:cs="Arial"/>
          <w:szCs w:val="22"/>
        </w:rPr>
        <w:t>CEEE Nº 44</w:t>
      </w:r>
      <w:r w:rsidR="00EA1A8C">
        <w:rPr>
          <w:rFonts w:ascii="Arial" w:hAnsi="Arial" w:cs="Arial"/>
          <w:szCs w:val="22"/>
        </w:rPr>
        <w:t>/2013</w:t>
      </w:r>
      <w:r>
        <w:rPr>
          <w:rFonts w:ascii="Arial" w:hAnsi="Arial" w:cs="Arial"/>
          <w:szCs w:val="22"/>
        </w:rPr>
        <w:t xml:space="preserve">, considerando a falta de comprovação de </w:t>
      </w:r>
      <w:r w:rsidR="00EF249B">
        <w:rPr>
          <w:rFonts w:ascii="Arial" w:hAnsi="Arial" w:cs="Arial"/>
          <w:szCs w:val="22"/>
        </w:rPr>
        <w:t>registro no âmbito no CREA-PB, quanto a execução de sérvios de sonorização/iluminação para o show de Daniela Mercury</w:t>
      </w:r>
      <w:r>
        <w:rPr>
          <w:rFonts w:ascii="Arial" w:hAnsi="Arial" w:cs="Arial"/>
          <w:szCs w:val="22"/>
        </w:rPr>
        <w:t xml:space="preserve">; considerando que tal fato constitui infração à legislação; considerando que a interessada </w:t>
      </w:r>
      <w:r w:rsidR="006E7CFD">
        <w:rPr>
          <w:rFonts w:ascii="Arial" w:hAnsi="Arial" w:cs="Arial"/>
          <w:szCs w:val="22"/>
        </w:rPr>
        <w:t xml:space="preserve">não </w:t>
      </w:r>
      <w:r w:rsidR="0051748D">
        <w:rPr>
          <w:rFonts w:ascii="Arial" w:hAnsi="Arial" w:cs="Arial"/>
          <w:szCs w:val="22"/>
        </w:rPr>
        <w:t xml:space="preserve">apresentou defesa em tempo hábil, conforme prevê a legislação; nem </w:t>
      </w:r>
      <w:r w:rsidR="00D56DB4">
        <w:rPr>
          <w:rFonts w:ascii="Arial" w:hAnsi="Arial" w:cs="Arial"/>
          <w:szCs w:val="22"/>
        </w:rPr>
        <w:t xml:space="preserve">regularizou o fato gerador, </w:t>
      </w:r>
      <w:r w:rsidR="0051748D">
        <w:rPr>
          <w:rFonts w:ascii="Arial" w:hAnsi="Arial" w:cs="Arial"/>
          <w:szCs w:val="22"/>
        </w:rPr>
        <w:t>tornando-se portanto, revel</w:t>
      </w:r>
      <w:r w:rsidR="00D56DB4">
        <w:rPr>
          <w:rFonts w:ascii="Arial" w:hAnsi="Arial" w:cs="Arial"/>
          <w:szCs w:val="22"/>
        </w:rPr>
        <w:t>; con</w:t>
      </w:r>
      <w:r w:rsidR="006E7CFD">
        <w:rPr>
          <w:rFonts w:ascii="Arial" w:hAnsi="Arial" w:cs="Arial"/>
          <w:szCs w:val="22"/>
        </w:rPr>
        <w:t xml:space="preserve">siderando o parecer exarado pelo relator que </w:t>
      </w:r>
      <w:r w:rsidR="0051748D">
        <w:rPr>
          <w:rFonts w:ascii="Arial" w:hAnsi="Arial" w:cs="Arial"/>
          <w:szCs w:val="22"/>
        </w:rPr>
        <w:t xml:space="preserve">diante dos fatos probatórios, </w:t>
      </w:r>
      <w:r w:rsidR="00D56DB4">
        <w:rPr>
          <w:rFonts w:ascii="Arial" w:hAnsi="Arial" w:cs="Arial"/>
          <w:szCs w:val="22"/>
        </w:rPr>
        <w:t>nega provimento ao mérito, com aplicação de mul</w:t>
      </w:r>
      <w:r w:rsidR="006E7CFD">
        <w:rPr>
          <w:rFonts w:ascii="Arial" w:hAnsi="Arial" w:cs="Arial"/>
          <w:szCs w:val="22"/>
        </w:rPr>
        <w:t>ta estabelecida</w:t>
      </w:r>
      <w:r>
        <w:rPr>
          <w:rFonts w:ascii="Arial" w:hAnsi="Arial" w:cs="Arial"/>
          <w:szCs w:val="22"/>
        </w:rPr>
        <w:t xml:space="preserve">, conforme prevê a legislação, </w:t>
      </w:r>
      <w:r w:rsidRPr="002717F1">
        <w:rPr>
          <w:rFonts w:ascii="Arial" w:hAnsi="Arial" w:cs="Arial"/>
          <w:szCs w:val="22"/>
        </w:rPr>
        <w:t>DECIDIU aprovar por unanimidade o</w:t>
      </w:r>
      <w:r>
        <w:rPr>
          <w:rFonts w:ascii="Arial" w:hAnsi="Arial" w:cs="Arial"/>
          <w:szCs w:val="22"/>
        </w:rPr>
        <w:t>s termos do</w:t>
      </w:r>
      <w:r w:rsidRPr="002717F1">
        <w:rPr>
          <w:rFonts w:ascii="Arial" w:hAnsi="Arial" w:cs="Arial"/>
          <w:szCs w:val="22"/>
        </w:rPr>
        <w:t xml:space="preserve"> parecer</w:t>
      </w:r>
      <w:r>
        <w:rPr>
          <w:rFonts w:ascii="Arial" w:hAnsi="Arial" w:cs="Arial"/>
          <w:szCs w:val="22"/>
        </w:rPr>
        <w:t xml:space="preserve">. Presidiu a Sessão a Eng. </w:t>
      </w:r>
      <w:proofErr w:type="spellStart"/>
      <w:r>
        <w:rPr>
          <w:rFonts w:ascii="Arial" w:hAnsi="Arial" w:cs="Arial"/>
          <w:szCs w:val="22"/>
        </w:rPr>
        <w:t>Agrª</w:t>
      </w:r>
      <w:proofErr w:type="spellEnd"/>
      <w:r>
        <w:rPr>
          <w:rFonts w:ascii="Arial" w:hAnsi="Arial" w:cs="Arial"/>
          <w:szCs w:val="22"/>
        </w:rPr>
        <w:t xml:space="preserve">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8B5F35" w:rsidRDefault="008B5F35"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 xml:space="preserve">07 de abril de </w:t>
      </w:r>
      <w:proofErr w:type="gramStart"/>
      <w:r w:rsidR="008A3526">
        <w:rPr>
          <w:rFonts w:ascii="Arial" w:hAnsi="Arial" w:cs="Arial"/>
          <w:szCs w:val="24"/>
        </w:rPr>
        <w:t>2014</w:t>
      </w:r>
      <w:proofErr w:type="gramEnd"/>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DC" w:rsidRDefault="00960EDC">
      <w:r>
        <w:separator/>
      </w:r>
    </w:p>
  </w:endnote>
  <w:endnote w:type="continuationSeparator" w:id="0">
    <w:p w:rsidR="00960EDC" w:rsidRDefault="00960E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DC" w:rsidRDefault="00960EDC">
      <w:r>
        <w:separator/>
      </w:r>
    </w:p>
  </w:footnote>
  <w:footnote w:type="continuationSeparator" w:id="0">
    <w:p w:rsidR="00960EDC" w:rsidRDefault="0096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1"/>
    <w:footnote w:id="0"/>
  </w:footnotePr>
  <w:endnotePr>
    <w:endnote w:id="-1"/>
    <w:endnote w:id="0"/>
  </w:endnotePr>
  <w:compat/>
  <w:rsids>
    <w:rsidRoot w:val="00A93EA8"/>
    <w:rsid w:val="000008A9"/>
    <w:rsid w:val="00000FEF"/>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33B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2BA7"/>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681"/>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5808"/>
    <w:rsid w:val="00146ADF"/>
    <w:rsid w:val="0015173B"/>
    <w:rsid w:val="00153FF3"/>
    <w:rsid w:val="0015437C"/>
    <w:rsid w:val="001543DB"/>
    <w:rsid w:val="00157B68"/>
    <w:rsid w:val="00162CA7"/>
    <w:rsid w:val="00163D98"/>
    <w:rsid w:val="00164487"/>
    <w:rsid w:val="00166A1F"/>
    <w:rsid w:val="001675EC"/>
    <w:rsid w:val="00171232"/>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B6AAD"/>
    <w:rsid w:val="001C087D"/>
    <w:rsid w:val="001C1269"/>
    <w:rsid w:val="001C1593"/>
    <w:rsid w:val="001C287E"/>
    <w:rsid w:val="001C6689"/>
    <w:rsid w:val="001D05C9"/>
    <w:rsid w:val="001D1623"/>
    <w:rsid w:val="001D47FF"/>
    <w:rsid w:val="001D4D6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0B6"/>
    <w:rsid w:val="00333E01"/>
    <w:rsid w:val="00336D36"/>
    <w:rsid w:val="0034302D"/>
    <w:rsid w:val="003433F9"/>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E77E9"/>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257B"/>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5C41"/>
    <w:rsid w:val="004D61E3"/>
    <w:rsid w:val="004D739B"/>
    <w:rsid w:val="004D7AFF"/>
    <w:rsid w:val="004E34C3"/>
    <w:rsid w:val="004E4FB6"/>
    <w:rsid w:val="004E5BFA"/>
    <w:rsid w:val="004E5FF0"/>
    <w:rsid w:val="004F13F1"/>
    <w:rsid w:val="004F1A1D"/>
    <w:rsid w:val="004F55D9"/>
    <w:rsid w:val="004F5D79"/>
    <w:rsid w:val="00503482"/>
    <w:rsid w:val="0050378E"/>
    <w:rsid w:val="005039EA"/>
    <w:rsid w:val="00507BCF"/>
    <w:rsid w:val="00510EC4"/>
    <w:rsid w:val="00512316"/>
    <w:rsid w:val="0051313B"/>
    <w:rsid w:val="005142C9"/>
    <w:rsid w:val="0051748D"/>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B73"/>
    <w:rsid w:val="00565C87"/>
    <w:rsid w:val="00566B4D"/>
    <w:rsid w:val="00570367"/>
    <w:rsid w:val="00571AA6"/>
    <w:rsid w:val="00574748"/>
    <w:rsid w:val="00576F30"/>
    <w:rsid w:val="00581BDC"/>
    <w:rsid w:val="00583B6D"/>
    <w:rsid w:val="00585D8A"/>
    <w:rsid w:val="00586B45"/>
    <w:rsid w:val="00590CFC"/>
    <w:rsid w:val="00592783"/>
    <w:rsid w:val="00592C8D"/>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E7CFD"/>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1FCF"/>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97C7B"/>
    <w:rsid w:val="007A08DB"/>
    <w:rsid w:val="007A0B66"/>
    <w:rsid w:val="007A1B32"/>
    <w:rsid w:val="007A2442"/>
    <w:rsid w:val="007A2B80"/>
    <w:rsid w:val="007A4761"/>
    <w:rsid w:val="007A6ABD"/>
    <w:rsid w:val="007B01FF"/>
    <w:rsid w:val="007B3347"/>
    <w:rsid w:val="007B36D1"/>
    <w:rsid w:val="007B7810"/>
    <w:rsid w:val="007C41FE"/>
    <w:rsid w:val="007C62A5"/>
    <w:rsid w:val="007C753D"/>
    <w:rsid w:val="007C789D"/>
    <w:rsid w:val="007C7A85"/>
    <w:rsid w:val="007D098A"/>
    <w:rsid w:val="007D09ED"/>
    <w:rsid w:val="007D0A94"/>
    <w:rsid w:val="007D252A"/>
    <w:rsid w:val="007D2C97"/>
    <w:rsid w:val="007D436A"/>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833"/>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B5F35"/>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E578A"/>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0EDC"/>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4CAB"/>
    <w:rsid w:val="00A15663"/>
    <w:rsid w:val="00A15AF5"/>
    <w:rsid w:val="00A17237"/>
    <w:rsid w:val="00A235B7"/>
    <w:rsid w:val="00A24074"/>
    <w:rsid w:val="00A2471C"/>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2AF7"/>
    <w:rsid w:val="00B1415C"/>
    <w:rsid w:val="00B200DA"/>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6DD"/>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4786"/>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B93"/>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D2"/>
    <w:rsid w:val="00D543EB"/>
    <w:rsid w:val="00D544A1"/>
    <w:rsid w:val="00D56DB4"/>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A8C"/>
    <w:rsid w:val="00EA1E4A"/>
    <w:rsid w:val="00EA59C7"/>
    <w:rsid w:val="00EB0C7B"/>
    <w:rsid w:val="00EB16F7"/>
    <w:rsid w:val="00EB189A"/>
    <w:rsid w:val="00EB310F"/>
    <w:rsid w:val="00EB3E66"/>
    <w:rsid w:val="00EB492F"/>
    <w:rsid w:val="00EB6352"/>
    <w:rsid w:val="00EC22F6"/>
    <w:rsid w:val="00EC3664"/>
    <w:rsid w:val="00EC428E"/>
    <w:rsid w:val="00EC62C5"/>
    <w:rsid w:val="00EC7366"/>
    <w:rsid w:val="00ED16D7"/>
    <w:rsid w:val="00ED27C0"/>
    <w:rsid w:val="00ED28D8"/>
    <w:rsid w:val="00ED5091"/>
    <w:rsid w:val="00ED5C41"/>
    <w:rsid w:val="00ED6AE0"/>
    <w:rsid w:val="00EE190B"/>
    <w:rsid w:val="00EE1953"/>
    <w:rsid w:val="00EE2A7D"/>
    <w:rsid w:val="00EE417F"/>
    <w:rsid w:val="00EE52F6"/>
    <w:rsid w:val="00EE567B"/>
    <w:rsid w:val="00EE6404"/>
    <w:rsid w:val="00EE6DF5"/>
    <w:rsid w:val="00EF0B47"/>
    <w:rsid w:val="00EF14FF"/>
    <w:rsid w:val="00EF249B"/>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0789D"/>
    <w:rsid w:val="00F10236"/>
    <w:rsid w:val="00F11B4A"/>
    <w:rsid w:val="00F15582"/>
    <w:rsid w:val="00F15662"/>
    <w:rsid w:val="00F17946"/>
    <w:rsid w:val="00F20100"/>
    <w:rsid w:val="00F217E0"/>
    <w:rsid w:val="00F22883"/>
    <w:rsid w:val="00F2530E"/>
    <w:rsid w:val="00F25A5B"/>
    <w:rsid w:val="00F26845"/>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0764"/>
    <w:rsid w:val="00F90C89"/>
    <w:rsid w:val="00F91EB6"/>
    <w:rsid w:val="00F9365D"/>
    <w:rsid w:val="00F93A83"/>
    <w:rsid w:val="00F960A7"/>
    <w:rsid w:val="00F96F15"/>
    <w:rsid w:val="00F97BC0"/>
    <w:rsid w:val="00FA04C5"/>
    <w:rsid w:val="00FA12CD"/>
    <w:rsid w:val="00FA7AC7"/>
    <w:rsid w:val="00FA7DAB"/>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11</cp:revision>
  <cp:lastPrinted>2014-04-14T19:16:00Z</cp:lastPrinted>
  <dcterms:created xsi:type="dcterms:W3CDTF">2014-04-14T20:47:00Z</dcterms:created>
  <dcterms:modified xsi:type="dcterms:W3CDTF">2014-04-14T20:52:00Z</dcterms:modified>
</cp:coreProperties>
</file>