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191056">
        <w:rPr>
          <w:rFonts w:ascii="Verdana" w:hAnsi="Verdana" w:cs="Arial"/>
          <w:b/>
          <w:bCs/>
          <w:sz w:val="20"/>
        </w:rPr>
        <w:t>28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FE2535">
        <w:rPr>
          <w:rFonts w:ascii="Verdana" w:hAnsi="Verdana" w:cs="Arial"/>
          <w:b/>
          <w:bCs/>
          <w:sz w:val="20"/>
        </w:rPr>
        <w:t>t. 1013055/2013 – MARIA SILVA DO NASCIMENTO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0B4938" w:rsidRDefault="000B4938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trata o Processo de interesse da </w:t>
      </w:r>
      <w:proofErr w:type="spellStart"/>
      <w:r w:rsidR="00286E60">
        <w:rPr>
          <w:rFonts w:ascii="Verdana" w:hAnsi="Verdana" w:cs="Arial"/>
          <w:sz w:val="20"/>
        </w:rPr>
        <w:t>Srª</w:t>
      </w:r>
      <w:proofErr w:type="spellEnd"/>
      <w:r w:rsidR="00286E60">
        <w:rPr>
          <w:rFonts w:ascii="Verdana" w:hAnsi="Verdana" w:cs="Arial"/>
          <w:sz w:val="20"/>
        </w:rPr>
        <w:t xml:space="preserve"> </w:t>
      </w:r>
      <w:r w:rsidR="00286E60">
        <w:rPr>
          <w:rFonts w:ascii="Verdana" w:hAnsi="Verdana" w:cs="Arial"/>
          <w:b/>
          <w:bCs/>
          <w:sz w:val="20"/>
        </w:rPr>
        <w:t>MARIA SILVA DO NASCIMENTO</w:t>
      </w:r>
      <w:r w:rsidR="00407084" w:rsidRPr="00407084">
        <w:rPr>
          <w:rFonts w:ascii="Verdana" w:hAnsi="Verdana"/>
          <w:sz w:val="20"/>
        </w:rPr>
        <w:t>, devendo ser aplicada mult</w:t>
      </w:r>
      <w:r w:rsidR="00286E60">
        <w:rPr>
          <w:rFonts w:ascii="Verdana" w:hAnsi="Verdana"/>
          <w:sz w:val="20"/>
        </w:rPr>
        <w:t>a estabelecida no patamar MÁXIMA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4570DC">
        <w:rPr>
          <w:rFonts w:ascii="Verdana" w:hAnsi="Verdana" w:cs="Arial"/>
          <w:sz w:val="20"/>
        </w:rPr>
        <w:t xml:space="preserve"> acerca da Decisão CEECA Nº 885/2016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>indeferiu o mérito em razão da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 xml:space="preserve">falta de Anotação de Responsabilidade </w:t>
      </w:r>
      <w:proofErr w:type="spellStart"/>
      <w:r w:rsidR="004570DC" w:rsidRPr="004570DC">
        <w:rPr>
          <w:rFonts w:ascii="Verdana" w:hAnsi="Verdana" w:cs="Arial"/>
          <w:sz w:val="20"/>
        </w:rPr>
        <w:t>Técnica-ART</w:t>
      </w:r>
      <w:proofErr w:type="spellEnd"/>
      <w:r w:rsidR="004570DC" w:rsidRPr="004570DC">
        <w:rPr>
          <w:rFonts w:ascii="Verdana" w:hAnsi="Verdana" w:cs="Arial"/>
          <w:sz w:val="20"/>
        </w:rPr>
        <w:t>,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 xml:space="preserve">da </w:t>
      </w:r>
      <w:proofErr w:type="spellStart"/>
      <w:r w:rsidR="004570DC" w:rsidRPr="004570DC">
        <w:rPr>
          <w:rFonts w:ascii="Verdana" w:hAnsi="Verdana" w:cs="Arial"/>
          <w:sz w:val="20"/>
        </w:rPr>
        <w:t>execuçã</w:t>
      </w:r>
      <w:proofErr w:type="spellEnd"/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 xml:space="preserve">o e projetos complementares de uma </w:t>
      </w:r>
      <w:proofErr w:type="spellStart"/>
      <w:r w:rsidR="004570DC" w:rsidRPr="004570DC">
        <w:rPr>
          <w:rFonts w:ascii="Verdana" w:hAnsi="Verdana" w:cs="Arial"/>
          <w:sz w:val="20"/>
        </w:rPr>
        <w:t>edificacao</w:t>
      </w:r>
      <w:proofErr w:type="spellEnd"/>
      <w:r w:rsidR="004570DC" w:rsidRPr="004570DC">
        <w:rPr>
          <w:rFonts w:ascii="Verdana" w:hAnsi="Verdana" w:cs="Arial"/>
          <w:sz w:val="20"/>
        </w:rPr>
        <w:t xml:space="preserve"> para fins residenciais com dois pavimentos. Considerando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>que tal fato constitui infração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>alínea “a” do art. 6° da Lei 5.194/66. Considerando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>que o interessado não apresentou defesa;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>considerando</w:t>
      </w:r>
      <w:r w:rsidR="004570DC">
        <w:rPr>
          <w:rFonts w:ascii="Verdana" w:hAnsi="Verdana" w:cs="Arial"/>
          <w:sz w:val="20"/>
        </w:rPr>
        <w:t xml:space="preserve"> </w:t>
      </w:r>
      <w:r w:rsidR="004570DC" w:rsidRPr="004570DC">
        <w:rPr>
          <w:rFonts w:ascii="Verdana" w:hAnsi="Verdana" w:cs="Arial"/>
          <w:sz w:val="20"/>
        </w:rPr>
        <w:t xml:space="preserve">que o interessado não eliminou o fato gerador da infração,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exara parecer com o seguinte teor:</w:t>
      </w:r>
      <w:r w:rsidR="003B4127">
        <w:rPr>
          <w:rFonts w:ascii="Verdana" w:hAnsi="Verdana" w:cs="Arial"/>
          <w:sz w:val="20"/>
        </w:rPr>
        <w:t xml:space="preserve"> </w:t>
      </w:r>
      <w:proofErr w:type="gramStart"/>
      <w:r w:rsidR="003B4127">
        <w:rPr>
          <w:rFonts w:ascii="Verdana" w:hAnsi="Verdana" w:cs="Arial"/>
          <w:sz w:val="20"/>
        </w:rPr>
        <w:t>“...</w:t>
      </w:r>
      <w:proofErr w:type="gramEnd"/>
      <w:r w:rsidR="003B4127" w:rsidRPr="003B4127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em Engenharia Civil e Agrimensura, emitimos o seguinte parecer: Considerando que o presente processo versa sobre Notificação/ Auto de Infração por pessoa física leiga que executa atividade técnica privativa de profissionais fiscalizados pelo Sistema </w:t>
      </w:r>
      <w:proofErr w:type="spellStart"/>
      <w:r w:rsidR="003B4127" w:rsidRPr="003B4127">
        <w:rPr>
          <w:rFonts w:ascii="Verdana" w:hAnsi="Verdana"/>
          <w:i/>
          <w:sz w:val="20"/>
        </w:rPr>
        <w:t>Confea</w:t>
      </w:r>
      <w:proofErr w:type="spellEnd"/>
      <w:r w:rsidR="003B4127" w:rsidRPr="003B4127">
        <w:rPr>
          <w:rFonts w:ascii="Verdana" w:hAnsi="Verdana"/>
          <w:i/>
          <w:sz w:val="20"/>
        </w:rPr>
        <w:t>/CREA constituindo infração a alínea “a” do art. 6° da Lei 5.194/66; considerando que a pessoa física fora notificada para apresentar ART execução e projetos complementares de uma edificação para fins residenciais com dois pavimentos e área de 80,00</w:t>
      </w:r>
      <w:proofErr w:type="spellStart"/>
      <w:r w:rsidR="003B4127" w:rsidRPr="003B4127">
        <w:rPr>
          <w:rFonts w:ascii="Verdana" w:hAnsi="Verdana"/>
          <w:i/>
          <w:sz w:val="20"/>
        </w:rPr>
        <w:t>m²</w:t>
      </w:r>
      <w:proofErr w:type="spellEnd"/>
      <w:r w:rsidR="003B4127" w:rsidRPr="003B4127">
        <w:rPr>
          <w:rFonts w:ascii="Verdana" w:hAnsi="Verdana"/>
          <w:i/>
          <w:sz w:val="20"/>
        </w:rPr>
        <w:t xml:space="preserve">, conforme relatório da fiscalização anexo a este processo; considerando que a autuada apresentou defesa após a Decisão nº 885/2016 da Câmara Especializada em Engenharia Civil e Agrimensura deste Conselho reunida em sua Sessão no dia 01 de agosto de 2016 que decidiu por unanimidade seguir o voto do seu relator o Engenheiro Civil Luiz de Gonzaga Silva, pela MANUTENÇÃO DO AUTO DE INFRAÇÃO, devendo ser aplicada a multa estabelecida no patamar máximo, nos termos da alínea “d” do art. 73 da Lei 5.194/66, uma vez que a ART 10000000000017235 apresentada não contempla os projetos, apenas a execução dos itens constantes no Auto de Infração. Diante do exposto recomendamos a MANUTENÇÃO do auto de infração contra MARIA SILVA DO NASCIMENTO devendo ser aplicada a multa estabelecida no patamar MÁXIMO, nos termos da alínea “d” do art. 73 da Lei 5.194/66. Este é o parecer, </w:t>
      </w:r>
      <w:proofErr w:type="spellStart"/>
      <w:r w:rsidR="003B4127" w:rsidRPr="003B4127">
        <w:rPr>
          <w:rFonts w:ascii="Verdana" w:hAnsi="Verdana"/>
          <w:i/>
          <w:sz w:val="20"/>
        </w:rPr>
        <w:t>s.m.</w:t>
      </w:r>
      <w:proofErr w:type="spellEnd"/>
      <w:r w:rsidR="003B4127" w:rsidRPr="003B4127">
        <w:rPr>
          <w:rFonts w:ascii="Verdana" w:hAnsi="Verdana"/>
          <w:i/>
          <w:sz w:val="20"/>
        </w:rPr>
        <w:t xml:space="preserve">j João Pessoa, 08 de março de 2017. </w:t>
      </w:r>
      <w:proofErr w:type="spellStart"/>
      <w:r w:rsidR="003B4127" w:rsidRPr="003B4127">
        <w:rPr>
          <w:rFonts w:ascii="Verdana" w:hAnsi="Verdana"/>
          <w:i/>
          <w:sz w:val="20"/>
        </w:rPr>
        <w:t>Engº</w:t>
      </w:r>
      <w:proofErr w:type="spellEnd"/>
      <w:r w:rsidR="003B4127" w:rsidRPr="003B4127">
        <w:rPr>
          <w:rFonts w:ascii="Verdana" w:hAnsi="Verdana"/>
          <w:i/>
          <w:sz w:val="20"/>
        </w:rPr>
        <w:t xml:space="preserve"> Civil Hugo Barbosa de Paiva Júnior. Conselheiro Relator</w:t>
      </w:r>
      <w:r w:rsidR="003B4127">
        <w:rPr>
          <w:rFonts w:ascii="Verdana" w:hAnsi="Verdana"/>
          <w:i/>
          <w:sz w:val="20"/>
        </w:rPr>
        <w:t xml:space="preserve">.”,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F9438A">
        <w:rPr>
          <w:rFonts w:ascii="Verdana" w:hAnsi="Verdana" w:cs="Arial"/>
          <w:sz w:val="20"/>
        </w:rPr>
        <w:t xml:space="preserve"> com 1(uma) abstenção do Conselheiro Eng.Agr. </w:t>
      </w:r>
      <w:r w:rsidR="00F9438A" w:rsidRPr="00F9438A">
        <w:rPr>
          <w:rFonts w:ascii="Verdana" w:hAnsi="Verdana" w:cs="Arial"/>
          <w:b/>
          <w:sz w:val="20"/>
        </w:rPr>
        <w:t xml:space="preserve">Martinho Ramalho de </w:t>
      </w:r>
      <w:proofErr w:type="spellStart"/>
      <w:r w:rsidR="00F9438A" w:rsidRPr="00F9438A">
        <w:rPr>
          <w:rFonts w:ascii="Verdana" w:hAnsi="Verdana" w:cs="Arial"/>
          <w:b/>
          <w:sz w:val="20"/>
        </w:rPr>
        <w:t>Mélo</w:t>
      </w:r>
      <w:proofErr w:type="spellEnd"/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Pr="00CE384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6</cp:revision>
  <cp:lastPrinted>2017-03-21T14:17:00Z</cp:lastPrinted>
  <dcterms:created xsi:type="dcterms:W3CDTF">2017-03-21T14:13:00Z</dcterms:created>
  <dcterms:modified xsi:type="dcterms:W3CDTF">2017-03-21T14:36:00Z</dcterms:modified>
</cp:coreProperties>
</file>