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480C0F">
        <w:rPr>
          <w:rFonts w:ascii="Verdana" w:hAnsi="Verdana" w:cs="Arial"/>
          <w:b/>
          <w:bCs/>
          <w:sz w:val="20"/>
        </w:rPr>
        <w:t>34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480C0F">
        <w:rPr>
          <w:rFonts w:ascii="Verdana" w:hAnsi="Verdana" w:cs="Arial"/>
          <w:b/>
          <w:bCs/>
          <w:sz w:val="20"/>
        </w:rPr>
        <w:t>t. 1021557/2014 – AILMA XAVIER DE SOUSA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proofErr w:type="spellStart"/>
      <w:r w:rsidR="00A621FE">
        <w:rPr>
          <w:rFonts w:ascii="Verdana" w:hAnsi="Verdana" w:cs="Arial"/>
          <w:sz w:val="20"/>
        </w:rPr>
        <w:t>Srª</w:t>
      </w:r>
      <w:proofErr w:type="spellEnd"/>
      <w:r w:rsidR="00D54848">
        <w:rPr>
          <w:rFonts w:ascii="Verdana" w:hAnsi="Verdana" w:cs="Arial"/>
          <w:sz w:val="20"/>
        </w:rPr>
        <w:t xml:space="preserve"> </w:t>
      </w:r>
      <w:r w:rsidR="004B02D0">
        <w:rPr>
          <w:rFonts w:ascii="Verdana" w:hAnsi="Verdana" w:cs="Arial"/>
          <w:b/>
          <w:bCs/>
          <w:sz w:val="20"/>
        </w:rPr>
        <w:t>AILMA XAVIER DE SOUSA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3630CA" w:rsidRDefault="004B7BCD" w:rsidP="004B54D5">
      <w:pPr>
        <w:jc w:val="both"/>
        <w:rPr>
          <w:rFonts w:ascii="Verdana" w:hAnsi="Verdana" w:cs="Arial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8D46BD">
        <w:rPr>
          <w:rFonts w:ascii="Verdana" w:hAnsi="Verdana" w:cs="Arial"/>
          <w:sz w:val="20"/>
        </w:rPr>
        <w:t xml:space="preserve"> acerc</w:t>
      </w:r>
      <w:r w:rsidR="00B1697E">
        <w:rPr>
          <w:rFonts w:ascii="Verdana" w:hAnsi="Verdana" w:cs="Arial"/>
          <w:sz w:val="20"/>
        </w:rPr>
        <w:t>a da Decisão CEECA Nº 1238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 xml:space="preserve">indeferiu o mérito </w:t>
      </w:r>
    </w:p>
    <w:p w:rsidR="00DA71CD" w:rsidRPr="00CE3847" w:rsidRDefault="003630CA" w:rsidP="004B54D5">
      <w:pPr>
        <w:jc w:val="both"/>
        <w:rPr>
          <w:rFonts w:ascii="Verdana" w:hAnsi="Verdana" w:cs="Verdana"/>
          <w:sz w:val="20"/>
        </w:rPr>
      </w:pPr>
      <w:proofErr w:type="gramStart"/>
      <w:r w:rsidRPr="003630CA">
        <w:rPr>
          <w:rFonts w:ascii="Verdana" w:hAnsi="Verdana" w:cs="Arial"/>
          <w:sz w:val="20"/>
        </w:rPr>
        <w:t>devido</w:t>
      </w:r>
      <w:proofErr w:type="gramEnd"/>
      <w:r w:rsidRPr="003630CA">
        <w:rPr>
          <w:rFonts w:ascii="Verdana" w:hAnsi="Verdana" w:cs="Arial"/>
          <w:sz w:val="20"/>
        </w:rPr>
        <w:t xml:space="preserve"> a falta de Anotação de Responsabilidade </w:t>
      </w:r>
      <w:proofErr w:type="spellStart"/>
      <w:r w:rsidRPr="003630CA">
        <w:rPr>
          <w:rFonts w:ascii="Verdana" w:hAnsi="Verdana" w:cs="Arial"/>
          <w:sz w:val="20"/>
        </w:rPr>
        <w:t>Técnica-ART</w:t>
      </w:r>
      <w:proofErr w:type="spellEnd"/>
      <w:r w:rsidRPr="003630CA">
        <w:rPr>
          <w:rFonts w:ascii="Verdana" w:hAnsi="Verdana" w:cs="Arial"/>
          <w:sz w:val="20"/>
        </w:rPr>
        <w:t>, na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>reforma com ampliação de imóvel residencial.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>Considerando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>que tal fato constitui infração</w:t>
      </w:r>
      <w:r w:rsidR="004B54D5" w:rsidRPr="004B54D5">
        <w:rPr>
          <w:rFonts w:ascii="Verdana" w:hAnsi="Verdana" w:cs="Arial"/>
          <w:sz w:val="20"/>
        </w:rPr>
        <w:t xml:space="preserve">, </w:t>
      </w:r>
      <w:r w:rsidRPr="003630CA">
        <w:rPr>
          <w:rFonts w:ascii="Verdana" w:hAnsi="Verdana" w:cs="Arial"/>
          <w:sz w:val="20"/>
        </w:rPr>
        <w:t>alínea “a” do Art. 6° da Lei 5.194/66</w:t>
      </w:r>
      <w:r w:rsidR="004B54D5">
        <w:rPr>
          <w:rFonts w:ascii="Verdana" w:hAnsi="Verdana" w:cs="Arial"/>
          <w:sz w:val="20"/>
        </w:rPr>
        <w:t>; C</w:t>
      </w:r>
      <w:r w:rsidRPr="003630CA">
        <w:rPr>
          <w:rFonts w:ascii="Verdana" w:hAnsi="Verdana" w:cs="Arial"/>
          <w:sz w:val="20"/>
        </w:rPr>
        <w:t>onsiderando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 xml:space="preserve">que o interessado não apresentou </w:t>
      </w:r>
      <w:proofErr w:type="gramStart"/>
      <w:r w:rsidRPr="003630CA">
        <w:rPr>
          <w:rFonts w:ascii="Verdana" w:hAnsi="Verdana" w:cs="Arial"/>
          <w:sz w:val="20"/>
        </w:rPr>
        <w:t>defesa;</w:t>
      </w:r>
      <w:proofErr w:type="gramEnd"/>
      <w:r w:rsidR="004B54D5" w:rsidRPr="004B54D5">
        <w:rPr>
          <w:rFonts w:ascii="Verdana" w:hAnsi="Verdana" w:cs="Arial"/>
          <w:sz w:val="20"/>
        </w:rPr>
        <w:t>C</w:t>
      </w:r>
      <w:r w:rsidRPr="003630CA">
        <w:rPr>
          <w:rFonts w:ascii="Verdana" w:hAnsi="Verdana" w:cs="Arial"/>
          <w:sz w:val="20"/>
        </w:rPr>
        <w:t>onsiderando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>que o interessado</w:t>
      </w:r>
      <w:r w:rsidR="004B54D5" w:rsidRPr="004B54D5">
        <w:rPr>
          <w:rFonts w:ascii="Verdana" w:hAnsi="Verdana" w:cs="Arial"/>
          <w:sz w:val="20"/>
        </w:rPr>
        <w:t xml:space="preserve"> </w:t>
      </w:r>
      <w:r w:rsidRPr="003630CA">
        <w:rPr>
          <w:rFonts w:ascii="Verdana" w:hAnsi="Verdana" w:cs="Arial"/>
          <w:sz w:val="20"/>
        </w:rPr>
        <w:t>eliminou o fato gerador da infração</w:t>
      </w:r>
      <w:r w:rsidR="004B54D5">
        <w:rPr>
          <w:rFonts w:ascii="Verdana" w:hAnsi="Verdana" w:cs="Arial"/>
          <w:sz w:val="20"/>
        </w:rPr>
        <w:t xml:space="preserve">; </w:t>
      </w:r>
      <w:r w:rsidR="0045680B">
        <w:rPr>
          <w:rFonts w:ascii="Verdana" w:hAnsi="Verdana" w:cs="Arial"/>
          <w:sz w:val="20"/>
        </w:rPr>
        <w:t xml:space="preserve"> Considerando que o mérito foi apreciado pelo relator</w:t>
      </w:r>
      <w:r w:rsidR="00CC1980">
        <w:rPr>
          <w:rFonts w:ascii="Verdana" w:hAnsi="Verdana" w:cs="Arial"/>
          <w:sz w:val="20"/>
        </w:rPr>
        <w:t xml:space="preserve"> á luz da legislação, que exara</w:t>
      </w:r>
      <w:r w:rsidR="0045680B">
        <w:rPr>
          <w:rFonts w:ascii="Verdana" w:hAnsi="Verdana" w:cs="Arial"/>
          <w:sz w:val="20"/>
        </w:rPr>
        <w:t xml:space="preserve"> parecer com o seguinte teor: “...</w:t>
      </w:r>
      <w:r w:rsidR="0045680B" w:rsidRPr="0045680B">
        <w:rPr>
          <w:rFonts w:ascii="Verdana" w:hAnsi="Verdana"/>
          <w:i/>
          <w:sz w:val="20"/>
        </w:rPr>
        <w:t>Parecer: Manutenção do auto de infração devendo ser aplicada a penalidade mínima na forma da lei. Este é o meu parecer, salvo melhor juízo. Conselheiro: Eng.Agr. ROBERTO WAGNER CAVALCANTI RAPOSO</w:t>
      </w:r>
      <w:r w:rsidR="0045680B">
        <w:rPr>
          <w:rFonts w:ascii="Verdana" w:hAnsi="Verdana"/>
          <w:sz w:val="20"/>
        </w:rPr>
        <w:t xml:space="preserve">.”,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0CA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0C0F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02D0"/>
    <w:rsid w:val="004B156A"/>
    <w:rsid w:val="004B4C83"/>
    <w:rsid w:val="004B54D5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56CA8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697E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80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23D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2017-03-21T15:44:00Z</cp:lastPrinted>
  <dcterms:created xsi:type="dcterms:W3CDTF">2017-03-21T15:45:00Z</dcterms:created>
  <dcterms:modified xsi:type="dcterms:W3CDTF">2017-03-21T17:26:00Z</dcterms:modified>
</cp:coreProperties>
</file>