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C17CA3">
        <w:rPr>
          <w:rFonts w:ascii="Verdana" w:hAnsi="Verdana" w:cs="Arial"/>
          <w:b/>
          <w:bCs/>
          <w:sz w:val="20"/>
        </w:rPr>
        <w:t>46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</w:t>
      </w:r>
      <w:r w:rsidR="00C17CA3">
        <w:rPr>
          <w:rFonts w:ascii="Verdana" w:hAnsi="Verdana" w:cs="Arial"/>
          <w:b/>
          <w:bCs/>
          <w:sz w:val="20"/>
        </w:rPr>
        <w:t>1056270/2016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C17CA3">
        <w:rPr>
          <w:rFonts w:ascii="Verdana" w:hAnsi="Verdana" w:cs="Arial"/>
          <w:b/>
          <w:bCs/>
          <w:sz w:val="20"/>
        </w:rPr>
        <w:t>CONSTRUTORA QUEIROZ GALVÃO S/A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  <w:t>:</w:t>
      </w:r>
      <w:r w:rsidR="00FD4400">
        <w:rPr>
          <w:rFonts w:ascii="Verdana" w:hAnsi="Verdana" w:cs="Arial"/>
          <w:bCs/>
          <w:sz w:val="20"/>
        </w:rPr>
        <w:t>Solicita inclusão de responsabilidade técnica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181E61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E6529B" w:rsidRDefault="008D072B" w:rsidP="00181E61">
      <w:pPr>
        <w:ind w:left="2127" w:right="141"/>
        <w:jc w:val="both"/>
        <w:rPr>
          <w:rFonts w:ascii="Verdana" w:hAnsi="Verdana" w:cs="Arial"/>
          <w:sz w:val="20"/>
        </w:rPr>
      </w:pPr>
      <w:r w:rsidRPr="00E6529B">
        <w:rPr>
          <w:rFonts w:ascii="Verdana" w:hAnsi="Verdana" w:cs="Arial"/>
          <w:sz w:val="20"/>
        </w:rPr>
        <w:t xml:space="preserve">EMENTA: </w:t>
      </w:r>
      <w:r w:rsidR="005C5C44" w:rsidRPr="00E6529B">
        <w:rPr>
          <w:rFonts w:ascii="Verdana" w:hAnsi="Verdana" w:cs="Arial"/>
          <w:sz w:val="20"/>
        </w:rPr>
        <w:t xml:space="preserve">Aprova </w:t>
      </w:r>
      <w:r w:rsidR="00D95C4D" w:rsidRPr="00E6529B">
        <w:rPr>
          <w:rFonts w:ascii="Verdana" w:hAnsi="Verdana" w:cs="Arial"/>
          <w:sz w:val="20"/>
        </w:rPr>
        <w:t>o parecer do relator</w:t>
      </w:r>
      <w:r w:rsidR="00E6529B" w:rsidRPr="00E6529B">
        <w:rPr>
          <w:rFonts w:ascii="Verdana" w:hAnsi="Verdana" w:cs="Arial"/>
          <w:sz w:val="20"/>
        </w:rPr>
        <w:t xml:space="preserve"> </w:t>
      </w:r>
      <w:r w:rsidR="00E6529B" w:rsidRPr="00E6529B">
        <w:rPr>
          <w:rFonts w:ascii="Verdana" w:hAnsi="Verdana"/>
          <w:color w:val="000000"/>
          <w:sz w:val="20"/>
        </w:rPr>
        <w:t xml:space="preserve">com 15 votos favoráveis, 13 votos contrários e </w:t>
      </w:r>
      <w:proofErr w:type="gramStart"/>
      <w:r w:rsidR="00E6529B" w:rsidRPr="00E6529B">
        <w:rPr>
          <w:rFonts w:ascii="Verdana" w:hAnsi="Verdana"/>
          <w:color w:val="000000"/>
          <w:sz w:val="20"/>
        </w:rPr>
        <w:t>6</w:t>
      </w:r>
      <w:proofErr w:type="gramEnd"/>
      <w:r w:rsidR="00E6529B" w:rsidRPr="00E6529B">
        <w:rPr>
          <w:rFonts w:ascii="Verdana" w:hAnsi="Verdana"/>
          <w:color w:val="000000"/>
          <w:sz w:val="20"/>
        </w:rPr>
        <w:t xml:space="preserve"> abstenções</w:t>
      </w:r>
      <w:r w:rsidR="00E6529B" w:rsidRPr="00E6529B">
        <w:rPr>
          <w:rFonts w:ascii="Verdana" w:hAnsi="Verdana" w:cs="Arial"/>
          <w:sz w:val="20"/>
        </w:rPr>
        <w:t xml:space="preserve"> pela inclusão do profissional </w:t>
      </w:r>
      <w:r w:rsidR="00E6529B" w:rsidRPr="00E6529B">
        <w:rPr>
          <w:rFonts w:ascii="Verdana" w:hAnsi="Verdana"/>
          <w:sz w:val="20"/>
        </w:rPr>
        <w:t>Engenheiro Civil e Tec. Edificações José Marlon Souza Serafim</w:t>
      </w:r>
      <w:r w:rsidR="00E6529B" w:rsidRPr="00E6529B">
        <w:rPr>
          <w:rFonts w:ascii="Verdana" w:hAnsi="Verdana" w:cs="Arial"/>
          <w:sz w:val="20"/>
        </w:rPr>
        <w:t xml:space="preserve">, como responsável técnico da empresa </w:t>
      </w:r>
      <w:r w:rsidR="00E6529B" w:rsidRPr="00E6529B">
        <w:rPr>
          <w:rFonts w:ascii="Verdana" w:hAnsi="Verdana" w:cs="Arial"/>
          <w:b/>
          <w:bCs/>
          <w:sz w:val="20"/>
        </w:rPr>
        <w:t>CONSTRUTORA QUEIROZ GALVÃO S/A</w:t>
      </w:r>
      <w:r w:rsidR="00E6529B" w:rsidRPr="00E6529B">
        <w:rPr>
          <w:rFonts w:ascii="Verdana" w:hAnsi="Verdana" w:cs="Arial"/>
          <w:bCs/>
          <w:sz w:val="20"/>
        </w:rPr>
        <w:t>.</w:t>
      </w:r>
    </w:p>
    <w:p w:rsidR="008D072B" w:rsidRPr="005B2C0C" w:rsidRDefault="008D072B" w:rsidP="00181E61">
      <w:pPr>
        <w:ind w:left="-284" w:right="141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181E61">
      <w:pPr>
        <w:ind w:left="-284" w:right="141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181E61">
      <w:pPr>
        <w:ind w:left="-284" w:right="141"/>
        <w:jc w:val="both"/>
        <w:rPr>
          <w:rFonts w:ascii="Verdana" w:hAnsi="Verdana" w:cs="Arial"/>
          <w:bCs/>
          <w:sz w:val="20"/>
        </w:rPr>
      </w:pPr>
    </w:p>
    <w:p w:rsidR="0072393F" w:rsidRDefault="008D072B" w:rsidP="009C3E86">
      <w:pPr>
        <w:ind w:left="-142" w:right="141"/>
        <w:jc w:val="both"/>
        <w:rPr>
          <w:rFonts w:ascii="Verdana" w:hAnsi="Verdana" w:cs="Verdana"/>
          <w:sz w:val="20"/>
        </w:rPr>
      </w:pPr>
      <w:r w:rsidRPr="00484639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484639">
        <w:rPr>
          <w:rFonts w:ascii="Verdana" w:hAnsi="Verdana" w:cs="Arial"/>
          <w:b/>
          <w:sz w:val="20"/>
        </w:rPr>
        <w:t>6</w:t>
      </w:r>
      <w:r w:rsidR="00824F82" w:rsidRPr="00484639">
        <w:rPr>
          <w:rFonts w:ascii="Verdana" w:hAnsi="Verdana" w:cs="Arial"/>
          <w:b/>
          <w:sz w:val="20"/>
        </w:rPr>
        <w:t>5</w:t>
      </w:r>
      <w:r w:rsidR="00FF00FD" w:rsidRPr="00484639">
        <w:rPr>
          <w:rFonts w:ascii="Verdana" w:hAnsi="Verdana" w:cs="Arial"/>
          <w:b/>
          <w:sz w:val="20"/>
        </w:rPr>
        <w:t>5</w:t>
      </w:r>
      <w:r w:rsidRPr="00484639">
        <w:rPr>
          <w:rFonts w:ascii="Verdana" w:hAnsi="Verdana" w:cs="Arial"/>
          <w:sz w:val="20"/>
        </w:rPr>
        <w:t xml:space="preserve">, de </w:t>
      </w:r>
      <w:r w:rsidR="00FF00FD" w:rsidRPr="00484639">
        <w:rPr>
          <w:rFonts w:ascii="Verdana" w:hAnsi="Verdana" w:cs="Arial"/>
          <w:sz w:val="20"/>
        </w:rPr>
        <w:t>10 de abril de 2017</w:t>
      </w:r>
      <w:r w:rsidRPr="00484639">
        <w:rPr>
          <w:rFonts w:ascii="Verdana" w:hAnsi="Verdana" w:cs="Arial"/>
          <w:sz w:val="20"/>
        </w:rPr>
        <w:t xml:space="preserve">, </w:t>
      </w:r>
      <w:r w:rsidR="00F17A62" w:rsidRPr="00484639">
        <w:rPr>
          <w:rFonts w:ascii="Verdana" w:hAnsi="Verdana" w:cs="Arial"/>
          <w:bCs/>
          <w:sz w:val="20"/>
        </w:rPr>
        <w:t xml:space="preserve">Considerando </w:t>
      </w:r>
      <w:r w:rsidR="00181E61">
        <w:rPr>
          <w:rFonts w:ascii="Verdana" w:hAnsi="Verdana" w:cs="Arial"/>
          <w:bCs/>
          <w:sz w:val="20"/>
        </w:rPr>
        <w:t xml:space="preserve">os autos que tratam de </w:t>
      </w:r>
      <w:r w:rsidR="008973D8" w:rsidRPr="008973D8">
        <w:rPr>
          <w:rFonts w:ascii="Verdana" w:hAnsi="Verdana" w:cs="Arial"/>
          <w:sz w:val="20"/>
        </w:rPr>
        <w:t>solicita INCLUSÃO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de Responsabilidade Técnica do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Eng. Civil/Téc. Edif. JOSÉ MARLON SOUZA SERAFIM, CREA-PE nº 180531826-8,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com atribuições do art. 7º da Res. 218/73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e art. 4º da Res. 278/83,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ambas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 xml:space="preserve">do </w:t>
      </w:r>
      <w:proofErr w:type="spellStart"/>
      <w:r w:rsidR="008973D8" w:rsidRPr="008973D8">
        <w:rPr>
          <w:rFonts w:ascii="Verdana" w:hAnsi="Verdana" w:cs="Arial"/>
          <w:sz w:val="20"/>
        </w:rPr>
        <w:t>Confea</w:t>
      </w:r>
      <w:proofErr w:type="spellEnd"/>
      <w:r w:rsidR="008973D8" w:rsidRPr="008973D8">
        <w:rPr>
          <w:rFonts w:ascii="Verdana" w:hAnsi="Verdana" w:cs="Arial"/>
          <w:sz w:val="20"/>
        </w:rPr>
        <w:t>, com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horário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 xml:space="preserve">de trabalho de 08h30min </w:t>
      </w:r>
      <w:r w:rsidR="009C3E86">
        <w:rPr>
          <w:rFonts w:ascii="Verdana" w:hAnsi="Verdana" w:cs="Arial"/>
          <w:sz w:val="20"/>
        </w:rPr>
        <w:t>á</w:t>
      </w:r>
      <w:r w:rsidR="008973D8" w:rsidRPr="008973D8">
        <w:rPr>
          <w:rFonts w:ascii="Verdana" w:hAnsi="Verdana" w:cs="Arial"/>
          <w:sz w:val="20"/>
        </w:rPr>
        <w:t>s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18h18min, conforme documentos anexados ao processo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e considerando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que a documentação apresentada atende as exigências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da Resolução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 xml:space="preserve">336/89, do </w:t>
      </w:r>
      <w:proofErr w:type="spellStart"/>
      <w:r w:rsidR="008973D8" w:rsidRPr="008973D8">
        <w:rPr>
          <w:rFonts w:ascii="Verdana" w:hAnsi="Verdana" w:cs="Arial"/>
          <w:sz w:val="20"/>
        </w:rPr>
        <w:t>Confea</w:t>
      </w:r>
      <w:proofErr w:type="spellEnd"/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e o ATO nº 02/03, deste Regional; considerando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que o profissional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indicado como RT possui endereço residencial em Belo Horizonte/MG, endereço comercial em Recife/PE e declarou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endereço, nesta jurisdição,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 xml:space="preserve">na cidade de </w:t>
      </w:r>
      <w:proofErr w:type="spellStart"/>
      <w:r w:rsidR="008973D8" w:rsidRPr="008973D8">
        <w:rPr>
          <w:rFonts w:ascii="Verdana" w:hAnsi="Verdana" w:cs="Arial"/>
          <w:sz w:val="20"/>
        </w:rPr>
        <w:t>Mogeiro</w:t>
      </w:r>
      <w:proofErr w:type="spellEnd"/>
      <w:r w:rsidR="008973D8" w:rsidRPr="008973D8">
        <w:rPr>
          <w:rFonts w:ascii="Verdana" w:hAnsi="Verdana" w:cs="Arial"/>
          <w:sz w:val="20"/>
        </w:rPr>
        <w:t>/PB;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considerando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 xml:space="preserve">que há a necessidade, segundo o art. 6º da Resolução nº 336, de 1989, do </w:t>
      </w:r>
      <w:proofErr w:type="spellStart"/>
      <w:r w:rsidR="008973D8" w:rsidRPr="008973D8">
        <w:rPr>
          <w:rFonts w:ascii="Verdana" w:hAnsi="Verdana" w:cs="Arial"/>
          <w:sz w:val="20"/>
        </w:rPr>
        <w:t>Confea</w:t>
      </w:r>
      <w:proofErr w:type="spellEnd"/>
      <w:r w:rsidR="008973D8" w:rsidRPr="008973D8">
        <w:rPr>
          <w:rFonts w:ascii="Verdana" w:hAnsi="Verdana" w:cs="Arial"/>
          <w:sz w:val="20"/>
        </w:rPr>
        <w:t xml:space="preserve">, de que a pessoa jurídica apresente responsável técnico que mantenha residência em local que, a critério do </w:t>
      </w:r>
      <w:proofErr w:type="spellStart"/>
      <w:proofErr w:type="gramStart"/>
      <w:r w:rsidR="008973D8" w:rsidRPr="008973D8">
        <w:rPr>
          <w:rFonts w:ascii="Verdana" w:hAnsi="Verdana" w:cs="Arial"/>
          <w:sz w:val="20"/>
        </w:rPr>
        <w:t>Crea</w:t>
      </w:r>
      <w:proofErr w:type="spellEnd"/>
      <w:proofErr w:type="gramEnd"/>
      <w:r w:rsidR="008973D8" w:rsidRPr="008973D8">
        <w:rPr>
          <w:rFonts w:ascii="Verdana" w:hAnsi="Verdana" w:cs="Arial"/>
          <w:sz w:val="20"/>
        </w:rPr>
        <w:t>, torne praticável sua participação efetiva na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s atividades que a pessoa jurídica desenvolve ou pretenda desenvolver; considerando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que o profissional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NÃO responde por NENHUMA empresa nesta jurisdição;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considerando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que</w:t>
      </w:r>
      <w:r w:rsidR="008973D8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o teor dos objetivos sociais da requerente;</w:t>
      </w:r>
      <w:r w:rsidR="00181E61" w:rsidRPr="00181E61">
        <w:rPr>
          <w:rFonts w:ascii="Verdana" w:hAnsi="Verdana" w:cs="Arial"/>
          <w:sz w:val="20"/>
        </w:rPr>
        <w:t xml:space="preserve"> C</w:t>
      </w:r>
      <w:r w:rsidR="008973D8" w:rsidRPr="008973D8">
        <w:rPr>
          <w:rFonts w:ascii="Verdana" w:hAnsi="Verdana" w:cs="Arial"/>
          <w:sz w:val="20"/>
        </w:rPr>
        <w:t>onsiderando</w:t>
      </w:r>
      <w:r w:rsidR="00181E61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que o profissional</w:t>
      </w:r>
      <w:r w:rsidR="00181E61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indicado como RT possui</w:t>
      </w:r>
      <w:r w:rsidR="00181E61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atribuição COERENTE com parte do</w:t>
      </w:r>
      <w:r w:rsidR="00181E61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objeto social da empresa requerente; considerando</w:t>
      </w:r>
      <w:r w:rsidR="00181E61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 xml:space="preserve">que o profissional indicado como RT já responde pela requerente e pelo Consórcio CQG/CNO/OAS na jurisdição do Crea-PE; </w:t>
      </w:r>
      <w:r w:rsidR="00181E61" w:rsidRPr="00181E61">
        <w:rPr>
          <w:rFonts w:ascii="Verdana" w:hAnsi="Verdana" w:cs="Arial"/>
          <w:sz w:val="20"/>
        </w:rPr>
        <w:t>C</w:t>
      </w:r>
      <w:r w:rsidR="008973D8" w:rsidRPr="008973D8">
        <w:rPr>
          <w:rFonts w:ascii="Verdana" w:hAnsi="Verdana" w:cs="Arial"/>
          <w:sz w:val="20"/>
        </w:rPr>
        <w:t>onsiderando</w:t>
      </w:r>
      <w:r w:rsidR="00181E61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que o Parágrafo Único, do artigo 18, da Resolução 336/89, prevê a TRIPLA responsabilidade técnica, a critério do Plenário, desde que haja compatibilidade de tempo e área de atuação; considerando</w:t>
      </w:r>
      <w:r w:rsidR="00181E61" w:rsidRPr="00181E61">
        <w:rPr>
          <w:rFonts w:ascii="Verdana" w:hAnsi="Verdana" w:cs="Arial"/>
          <w:sz w:val="20"/>
        </w:rPr>
        <w:t xml:space="preserve"> </w:t>
      </w:r>
      <w:r w:rsidR="008973D8" w:rsidRPr="008973D8">
        <w:rPr>
          <w:rFonts w:ascii="Verdana" w:hAnsi="Verdana" w:cs="Arial"/>
          <w:sz w:val="20"/>
        </w:rPr>
        <w:t>que pela carga horária apresentada pelo profissional, para atuar nesta jurisdição, não permite que o mesmo responda tecnicamente pelas três empresas ao mesmo tempo</w:t>
      </w:r>
      <w:r w:rsidR="00181E61">
        <w:rPr>
          <w:rFonts w:ascii="Verdana" w:hAnsi="Verdana" w:cs="Arial"/>
          <w:sz w:val="20"/>
        </w:rPr>
        <w:t xml:space="preserve">; Considerando que o mérito foi apreciado pela Câmara Especializada de Engenharia Civil e Agrimensura, que negou </w:t>
      </w:r>
      <w:proofErr w:type="gramStart"/>
      <w:r w:rsidR="00181E61">
        <w:rPr>
          <w:rFonts w:ascii="Verdana" w:hAnsi="Verdana" w:cs="Arial"/>
          <w:sz w:val="20"/>
        </w:rPr>
        <w:t>provimento</w:t>
      </w:r>
      <w:proofErr w:type="gramEnd"/>
      <w:r w:rsidR="00181E61">
        <w:rPr>
          <w:rFonts w:ascii="Verdana" w:hAnsi="Verdana" w:cs="Arial"/>
          <w:sz w:val="20"/>
        </w:rPr>
        <w:t xml:space="preserve"> ao mérito </w:t>
      </w:r>
      <w:r w:rsidR="00181E61" w:rsidRPr="00181E61">
        <w:rPr>
          <w:rFonts w:ascii="Verdana" w:hAnsi="Verdana" w:cs="Arial"/>
          <w:sz w:val="20"/>
        </w:rPr>
        <w:t xml:space="preserve">pelo não atendimento ao disposto no P. Único do artigo 18, da Resolução 336/89, do </w:t>
      </w:r>
      <w:proofErr w:type="spellStart"/>
      <w:r w:rsidR="00181E61" w:rsidRPr="00181E61">
        <w:rPr>
          <w:rFonts w:ascii="Verdana" w:hAnsi="Verdana" w:cs="Arial"/>
          <w:sz w:val="20"/>
        </w:rPr>
        <w:t>Confea</w:t>
      </w:r>
      <w:proofErr w:type="spellEnd"/>
      <w:r w:rsidR="00181E61" w:rsidRPr="00181E61">
        <w:rPr>
          <w:rFonts w:ascii="Verdana" w:hAnsi="Verdana" w:cs="Arial"/>
          <w:sz w:val="20"/>
        </w:rPr>
        <w:t>, uma vez que não há compatibilidade de tempo e área de atuação para o profissional responder tecnicamente pelas três empresas, sendo duas na jurisdição do Crea-PE e uma na jurisdição do Crea-PB</w:t>
      </w:r>
      <w:r w:rsidR="009C3E86">
        <w:rPr>
          <w:rFonts w:ascii="Verdana" w:hAnsi="Verdana" w:cs="Arial"/>
          <w:sz w:val="20"/>
        </w:rPr>
        <w:t>; Considerando o parecer exarado pelo relator, com o seguinte teor “....</w:t>
      </w:r>
      <w:r w:rsidR="009C3E86" w:rsidRPr="009C3E86">
        <w:rPr>
          <w:rFonts w:ascii="Verdana" w:hAnsi="Verdana"/>
          <w:i/>
          <w:sz w:val="20"/>
        </w:rPr>
        <w:t xml:space="preserve">Trata o presente processo de solicitação de Inclusão de Responsável Técnico pela empresa Construtora Queiroz Galvão S.A., com sede na Avenida </w:t>
      </w:r>
      <w:proofErr w:type="spellStart"/>
      <w:r w:rsidR="009C3E86" w:rsidRPr="009C3E86">
        <w:rPr>
          <w:rFonts w:ascii="Verdana" w:hAnsi="Verdana"/>
          <w:i/>
          <w:sz w:val="20"/>
        </w:rPr>
        <w:t>Maximiano</w:t>
      </w:r>
      <w:proofErr w:type="spellEnd"/>
      <w:r w:rsidR="009C3E86" w:rsidRPr="009C3E86">
        <w:rPr>
          <w:rFonts w:ascii="Verdana" w:hAnsi="Verdana"/>
          <w:i/>
          <w:sz w:val="20"/>
        </w:rPr>
        <w:t xml:space="preserve"> Figueiredo, 154 , </w:t>
      </w:r>
      <w:proofErr w:type="spellStart"/>
      <w:r w:rsidR="009C3E86" w:rsidRPr="009C3E86">
        <w:rPr>
          <w:rFonts w:ascii="Verdana" w:hAnsi="Verdana"/>
          <w:i/>
          <w:sz w:val="20"/>
        </w:rPr>
        <w:t>Sl</w:t>
      </w:r>
      <w:proofErr w:type="spellEnd"/>
      <w:r w:rsidR="009C3E86" w:rsidRPr="009C3E86">
        <w:rPr>
          <w:rFonts w:ascii="Verdana" w:hAnsi="Verdana"/>
          <w:i/>
          <w:sz w:val="20"/>
        </w:rPr>
        <w:t xml:space="preserve"> 208, Centro – João Pessoa/PB, inscrita no CNPJ sob o n.33.412.792/00318-05, indicando como Responsável Técnico o Engenheiro Civil e Tec. Edificações José Marlon Souza Serafim, com registro no </w:t>
      </w:r>
      <w:proofErr w:type="spellStart"/>
      <w:r w:rsidR="009C3E86" w:rsidRPr="009C3E86">
        <w:rPr>
          <w:rFonts w:ascii="Verdana" w:hAnsi="Verdana"/>
          <w:i/>
          <w:sz w:val="20"/>
        </w:rPr>
        <w:t>Crea</w:t>
      </w:r>
      <w:proofErr w:type="spellEnd"/>
      <w:r w:rsidR="009C3E86" w:rsidRPr="009C3E86">
        <w:rPr>
          <w:rFonts w:ascii="Verdana" w:hAnsi="Verdana"/>
          <w:i/>
          <w:sz w:val="20"/>
        </w:rPr>
        <w:t xml:space="preserve"> RNP 180531826</w:t>
      </w:r>
      <w:r w:rsidR="009C3E86">
        <w:rPr>
          <w:rFonts w:ascii="Verdana" w:hAnsi="Verdana"/>
          <w:i/>
          <w:sz w:val="20"/>
        </w:rPr>
        <w:t xml:space="preserve">-8. Processo n. 1056270/2016; </w:t>
      </w:r>
      <w:r w:rsidR="009C3E86" w:rsidRPr="009C3E86">
        <w:rPr>
          <w:rFonts w:ascii="Verdana" w:hAnsi="Verdana"/>
          <w:i/>
          <w:sz w:val="20"/>
        </w:rPr>
        <w:t>Considerando que a empresa Construtora Queiroz Galvão S.A., tem no seu objeto social atividades cujas atribuições competem ao p</w:t>
      </w:r>
      <w:r w:rsidR="009C3E86">
        <w:rPr>
          <w:rFonts w:ascii="Verdana" w:hAnsi="Verdana"/>
          <w:i/>
          <w:sz w:val="20"/>
        </w:rPr>
        <w:t xml:space="preserve">rofissional indicado como RT; </w:t>
      </w:r>
      <w:r w:rsidR="009C3E86" w:rsidRPr="009C3E86">
        <w:rPr>
          <w:rFonts w:ascii="Verdana" w:hAnsi="Verdana"/>
          <w:i/>
          <w:sz w:val="20"/>
        </w:rPr>
        <w:t xml:space="preserve">Considerando a decisão da Câmara Especializadas de Engenharia Civil e Agrimensura - CEECA, na sua Reunião Ordinária de n. 465/2016, através da decisão n. 1530/2016, decidiu pelo indeferimento do pleito em virtude do profissional não apresentar compatibilidade de tempo e área de atuação para exercer as atividades na jurisdição do </w:t>
      </w:r>
      <w:proofErr w:type="spellStart"/>
      <w:r w:rsidR="009C3E86" w:rsidRPr="009C3E86">
        <w:rPr>
          <w:rFonts w:ascii="Verdana" w:hAnsi="Verdana"/>
          <w:i/>
          <w:sz w:val="20"/>
        </w:rPr>
        <w:t>Crea</w:t>
      </w:r>
      <w:proofErr w:type="spellEnd"/>
      <w:r w:rsidR="009C3E86" w:rsidRPr="009C3E86">
        <w:rPr>
          <w:rFonts w:ascii="Verdana" w:hAnsi="Verdana"/>
          <w:i/>
          <w:sz w:val="20"/>
        </w:rPr>
        <w:t>/PB, visto que o mesmo já responde tecnicamente pela mesma empresa e pelo Consórcio CQG/CNO/OAS, am</w:t>
      </w:r>
      <w:r w:rsidR="009C3E86">
        <w:rPr>
          <w:rFonts w:ascii="Verdana" w:hAnsi="Verdana"/>
          <w:i/>
          <w:sz w:val="20"/>
        </w:rPr>
        <w:t xml:space="preserve">bas na jurisdição do </w:t>
      </w:r>
      <w:proofErr w:type="spellStart"/>
      <w:r w:rsidR="009C3E86">
        <w:rPr>
          <w:rFonts w:ascii="Verdana" w:hAnsi="Verdana"/>
          <w:i/>
          <w:sz w:val="20"/>
        </w:rPr>
        <w:t>Crea</w:t>
      </w:r>
      <w:proofErr w:type="spellEnd"/>
      <w:r w:rsidR="009C3E86">
        <w:rPr>
          <w:rFonts w:ascii="Verdana" w:hAnsi="Verdana"/>
          <w:i/>
          <w:sz w:val="20"/>
        </w:rPr>
        <w:t xml:space="preserve">/PE; </w:t>
      </w:r>
      <w:r w:rsidR="009C3E86" w:rsidRPr="009C3E86">
        <w:rPr>
          <w:rFonts w:ascii="Verdana" w:hAnsi="Verdana"/>
          <w:i/>
          <w:sz w:val="20"/>
        </w:rPr>
        <w:t xml:space="preserve">Considerando que por tratar-se de tripla responsabilidade técnica o processo deve ser analisado pelo plenário deste conselho, conforme </w:t>
      </w:r>
      <w:r w:rsidR="009C3E86">
        <w:rPr>
          <w:rFonts w:ascii="Verdana" w:hAnsi="Verdana"/>
          <w:i/>
          <w:sz w:val="20"/>
        </w:rPr>
        <w:t xml:space="preserve">a Resolução 336/89 do </w:t>
      </w:r>
      <w:proofErr w:type="spellStart"/>
      <w:r w:rsidR="009C3E86">
        <w:rPr>
          <w:rFonts w:ascii="Verdana" w:hAnsi="Verdana"/>
          <w:i/>
          <w:sz w:val="20"/>
        </w:rPr>
        <w:t>Confea</w:t>
      </w:r>
      <w:proofErr w:type="spellEnd"/>
      <w:r w:rsidR="009C3E86">
        <w:rPr>
          <w:rFonts w:ascii="Verdana" w:hAnsi="Verdana"/>
          <w:i/>
          <w:sz w:val="20"/>
        </w:rPr>
        <w:t xml:space="preserve">; </w:t>
      </w:r>
      <w:r w:rsidR="009C3E86" w:rsidRPr="009C3E86">
        <w:rPr>
          <w:rFonts w:ascii="Verdana" w:hAnsi="Verdana"/>
          <w:i/>
          <w:sz w:val="20"/>
        </w:rPr>
        <w:t xml:space="preserve">Considerando que o profissional indicado apresentou declaração de endereço na Paraíba no município de </w:t>
      </w:r>
      <w:proofErr w:type="spellStart"/>
      <w:r w:rsidR="009C3E86" w:rsidRPr="009C3E86">
        <w:rPr>
          <w:rFonts w:ascii="Verdana" w:hAnsi="Verdana"/>
          <w:i/>
          <w:sz w:val="20"/>
        </w:rPr>
        <w:t>Mogeiro</w:t>
      </w:r>
      <w:proofErr w:type="spellEnd"/>
      <w:r w:rsidR="009C3E86" w:rsidRPr="009C3E86">
        <w:rPr>
          <w:rFonts w:ascii="Verdana" w:hAnsi="Verdana"/>
          <w:i/>
          <w:sz w:val="20"/>
        </w:rPr>
        <w:t xml:space="preserve">/PB, além de ter residência nas cidade de Belo Horizonte/MG e endereço comercial em Recife/PE. - Considerando que o Engenheiro Civil e Tec. Edificações José Marlon Souza Serafim, já responde tecnicamente pela mesma empresa no </w:t>
      </w:r>
      <w:proofErr w:type="spellStart"/>
      <w:r w:rsidR="009C3E86" w:rsidRPr="009C3E86">
        <w:rPr>
          <w:rFonts w:ascii="Verdana" w:hAnsi="Verdana"/>
          <w:i/>
          <w:sz w:val="20"/>
        </w:rPr>
        <w:t>Crea</w:t>
      </w:r>
      <w:proofErr w:type="spellEnd"/>
      <w:r w:rsidR="009C3E86" w:rsidRPr="009C3E86">
        <w:rPr>
          <w:rFonts w:ascii="Verdana" w:hAnsi="Verdana"/>
          <w:i/>
          <w:sz w:val="20"/>
        </w:rPr>
        <w:t xml:space="preserve">/PE. - Considerando a Lei Federal 5.194/66, a Resolução 336/89 do </w:t>
      </w:r>
      <w:proofErr w:type="spellStart"/>
      <w:r w:rsidR="009C3E86" w:rsidRPr="009C3E86">
        <w:rPr>
          <w:rFonts w:ascii="Verdana" w:hAnsi="Verdana"/>
          <w:i/>
          <w:sz w:val="20"/>
        </w:rPr>
        <w:t>Confea</w:t>
      </w:r>
      <w:proofErr w:type="spellEnd"/>
      <w:r w:rsidR="009C3E86" w:rsidRPr="009C3E86">
        <w:rPr>
          <w:rFonts w:ascii="Verdana" w:hAnsi="Verdana"/>
          <w:i/>
          <w:sz w:val="20"/>
        </w:rPr>
        <w:t xml:space="preserve">, e o Ato 02/03. </w:t>
      </w:r>
      <w:r w:rsidR="009C3E86" w:rsidRPr="009C3E86">
        <w:rPr>
          <w:rFonts w:ascii="Verdana" w:hAnsi="Verdana"/>
          <w:i/>
          <w:sz w:val="20"/>
          <w:u w:val="single"/>
        </w:rPr>
        <w:t xml:space="preserve">Somos de parecer pelo deferimento da Inclusão de Responsável Técnico Engenheiro Civil e Tec. Edificações José Marlon Souza Serafim na empresa Construtora </w:t>
      </w:r>
      <w:r w:rsidR="009C3E86" w:rsidRPr="009C3E86">
        <w:rPr>
          <w:rFonts w:ascii="Verdana" w:hAnsi="Verdana"/>
          <w:i/>
          <w:sz w:val="20"/>
          <w:u w:val="single"/>
        </w:rPr>
        <w:lastRenderedPageBreak/>
        <w:t>Queiroz Galvão S.A</w:t>
      </w:r>
      <w:r w:rsidR="009C3E86" w:rsidRPr="009C3E86">
        <w:rPr>
          <w:rFonts w:ascii="Verdana" w:hAnsi="Verdana"/>
          <w:i/>
          <w:sz w:val="20"/>
        </w:rPr>
        <w:t xml:space="preserve">. Este é o nosso parecer para análise e aprovação do plenário do </w:t>
      </w:r>
      <w:proofErr w:type="spellStart"/>
      <w:proofErr w:type="gramStart"/>
      <w:r w:rsidR="009C3E86" w:rsidRPr="009C3E86">
        <w:rPr>
          <w:rFonts w:ascii="Verdana" w:hAnsi="Verdana"/>
          <w:i/>
          <w:sz w:val="20"/>
        </w:rPr>
        <w:t>Crea</w:t>
      </w:r>
      <w:proofErr w:type="spellEnd"/>
      <w:proofErr w:type="gramEnd"/>
      <w:r w:rsidR="009C3E86" w:rsidRPr="009C3E86">
        <w:rPr>
          <w:rFonts w:ascii="Verdana" w:hAnsi="Verdana"/>
          <w:i/>
          <w:sz w:val="20"/>
        </w:rPr>
        <w:t>/PB. João Pessoa, 10 de abril</w:t>
      </w:r>
      <w:r w:rsidR="009C3E86">
        <w:rPr>
          <w:rFonts w:ascii="Verdana" w:hAnsi="Verdana"/>
          <w:i/>
          <w:sz w:val="20"/>
        </w:rPr>
        <w:t xml:space="preserve"> de 2017. Engenheiro de Minas/</w:t>
      </w:r>
      <w:r w:rsidR="009C3E86" w:rsidRPr="009C3E86">
        <w:rPr>
          <w:rFonts w:ascii="Verdana" w:hAnsi="Verdana"/>
          <w:i/>
          <w:sz w:val="20"/>
        </w:rPr>
        <w:t xml:space="preserve">Segurança do Trabalho Luís Eduardo V. </w:t>
      </w:r>
      <w:proofErr w:type="gramStart"/>
      <w:r w:rsidR="009C3E86" w:rsidRPr="009C3E86">
        <w:rPr>
          <w:rFonts w:ascii="Verdana" w:hAnsi="Verdana"/>
          <w:i/>
          <w:sz w:val="20"/>
        </w:rPr>
        <w:t>Chaves Conselheiro Regional</w:t>
      </w:r>
      <w:proofErr w:type="gramEnd"/>
      <w:r w:rsidR="009C3E86">
        <w:t>.”</w:t>
      </w:r>
      <w:r w:rsidR="005B2C0C">
        <w:rPr>
          <w:rFonts w:ascii="Verdana" w:hAnsi="Verdana"/>
          <w:sz w:val="20"/>
        </w:rPr>
        <w:t xml:space="preserve">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</w:t>
      </w:r>
      <w:r w:rsidR="009C3E86">
        <w:rPr>
          <w:rFonts w:ascii="Verdana" w:hAnsi="Verdana" w:cs="Arial"/>
          <w:sz w:val="20"/>
        </w:rPr>
        <w:t xml:space="preserve">o parecer pelo deferimento </w:t>
      </w:r>
      <w:r w:rsidR="009C3E86" w:rsidRPr="009C3E86">
        <w:rPr>
          <w:rFonts w:ascii="Verdana" w:hAnsi="Verdana"/>
          <w:color w:val="000000"/>
          <w:sz w:val="20"/>
        </w:rPr>
        <w:t>com 15 votos favoráveis, 13 votos contrários; 6 abstenções</w:t>
      </w:r>
      <w:r w:rsidR="00C50DA5" w:rsidRPr="008404F1">
        <w:rPr>
          <w:rFonts w:ascii="Verdana" w:hAnsi="Verdana" w:cs="Arial"/>
          <w:sz w:val="20"/>
        </w:rPr>
        <w:t xml:space="preserve">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876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019E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61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336E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E52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6F72D6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475B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3D8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29D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51F8"/>
    <w:rsid w:val="009B7080"/>
    <w:rsid w:val="009C1E5C"/>
    <w:rsid w:val="009C2B9A"/>
    <w:rsid w:val="009C2D47"/>
    <w:rsid w:val="009C2E4C"/>
    <w:rsid w:val="009C3127"/>
    <w:rsid w:val="009C345D"/>
    <w:rsid w:val="009C3E86"/>
    <w:rsid w:val="009C6A64"/>
    <w:rsid w:val="009C6F9D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4F5F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542D"/>
    <w:rsid w:val="00B96B77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17CA3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45CF"/>
    <w:rsid w:val="00C45C47"/>
    <w:rsid w:val="00C4750F"/>
    <w:rsid w:val="00C50DA5"/>
    <w:rsid w:val="00C519C7"/>
    <w:rsid w:val="00C53FB7"/>
    <w:rsid w:val="00C55004"/>
    <w:rsid w:val="00C55193"/>
    <w:rsid w:val="00C558E3"/>
    <w:rsid w:val="00C57D64"/>
    <w:rsid w:val="00C604CE"/>
    <w:rsid w:val="00C63682"/>
    <w:rsid w:val="00C642C5"/>
    <w:rsid w:val="00C64748"/>
    <w:rsid w:val="00C650CD"/>
    <w:rsid w:val="00C65723"/>
    <w:rsid w:val="00C65884"/>
    <w:rsid w:val="00C6709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6C7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529B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3236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4400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4</cp:revision>
  <cp:lastPrinted>2017-04-24T19:33:00Z</cp:lastPrinted>
  <dcterms:created xsi:type="dcterms:W3CDTF">2017-04-24T19:32:00Z</dcterms:created>
  <dcterms:modified xsi:type="dcterms:W3CDTF">2017-04-24T19:36:00Z</dcterms:modified>
</cp:coreProperties>
</file>