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FD573A">
        <w:rPr>
          <w:rFonts w:ascii="Verdana" w:hAnsi="Verdana" w:cs="Arial"/>
          <w:b/>
          <w:bCs/>
          <w:sz w:val="20"/>
        </w:rPr>
        <w:t>93</w:t>
      </w:r>
      <w:r w:rsidR="0095619B" w:rsidRPr="000A63B2">
        <w:rPr>
          <w:rFonts w:ascii="Verdana" w:hAnsi="Verdana" w:cs="Arial"/>
          <w:b/>
          <w:bCs/>
          <w:sz w:val="20"/>
        </w:rPr>
        <w:t>/2017</w:t>
      </w:r>
    </w:p>
    <w:p w:rsidR="00C558DF" w:rsidRPr="000A63B2" w:rsidRDefault="00C558DF" w:rsidP="00C558DF">
      <w:pPr>
        <w:ind w:right="-1135" w:hanging="284"/>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BE72EB">
        <w:rPr>
          <w:rFonts w:ascii="Verdana" w:hAnsi="Verdana" w:cs="Arial"/>
          <w:b/>
          <w:bCs/>
          <w:sz w:val="20"/>
        </w:rPr>
        <w:t>Prot.1044049/2015 – BANCO PAULISTA S/A</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124435" w:rsidRPr="000A63B2">
        <w:rPr>
          <w:rFonts w:ascii="Verdana" w:hAnsi="Verdana" w:cs="Arial"/>
          <w:bCs/>
          <w:sz w:val="20"/>
        </w:rPr>
        <w:t>:</w:t>
      </w:r>
      <w:r w:rsidR="00124435" w:rsidRPr="000A63B2">
        <w:rPr>
          <w:rFonts w:ascii="Verdana" w:hAnsi="Verdana" w:cs="Arial"/>
          <w:bCs/>
          <w:sz w:val="20"/>
        </w:rPr>
        <w:tab/>
      </w:r>
      <w:r w:rsidR="002F703E">
        <w:rPr>
          <w:rFonts w:ascii="Verdana" w:hAnsi="Verdana" w:cs="Arial"/>
          <w:bCs/>
          <w:sz w:val="20"/>
        </w:rPr>
        <w:t xml:space="preserve">Solicita </w:t>
      </w:r>
      <w:r w:rsidR="00321B9C">
        <w:rPr>
          <w:rFonts w:ascii="Verdana" w:hAnsi="Verdana" w:cs="Arial"/>
          <w:bCs/>
          <w:sz w:val="20"/>
        </w:rPr>
        <w:t>recurso ao Plenário</w:t>
      </w:r>
    </w:p>
    <w:p w:rsidR="002D149F" w:rsidRPr="000A63B2" w:rsidRDefault="002D149F" w:rsidP="00124435">
      <w:pPr>
        <w:ind w:left="1418" w:right="-142" w:hanging="1702"/>
        <w:jc w:val="both"/>
        <w:rPr>
          <w:rFonts w:ascii="Verdana" w:hAnsi="Verdana" w:cs="Arial"/>
          <w:bCs/>
          <w:sz w:val="20"/>
        </w:rPr>
      </w:pPr>
    </w:p>
    <w:p w:rsidR="00E75DCA" w:rsidRPr="00E75DCA" w:rsidRDefault="00C558DF" w:rsidP="000333C8">
      <w:pPr>
        <w:ind w:left="3261" w:right="-142"/>
        <w:jc w:val="both"/>
        <w:rPr>
          <w:rFonts w:ascii="Verdana" w:hAnsi="Verdana" w:cs="Arial"/>
          <w:sz w:val="20"/>
        </w:rPr>
      </w:pPr>
      <w:r w:rsidRPr="000A63B2">
        <w:rPr>
          <w:rFonts w:ascii="Verdana" w:hAnsi="Verdana"/>
          <w:sz w:val="20"/>
        </w:rPr>
        <w:t>EMENTA:</w:t>
      </w:r>
      <w:r w:rsidR="000A63B2">
        <w:rPr>
          <w:rFonts w:ascii="Verdana" w:hAnsi="Verdana"/>
          <w:sz w:val="20"/>
        </w:rPr>
        <w:t xml:space="preserve"> </w:t>
      </w:r>
      <w:r w:rsidR="0066570E">
        <w:rPr>
          <w:rFonts w:ascii="Verdana" w:hAnsi="Verdana"/>
          <w:sz w:val="20"/>
        </w:rPr>
        <w:t xml:space="preserve">Aprova por unanimidade o </w:t>
      </w:r>
      <w:r w:rsidR="001B2742">
        <w:rPr>
          <w:rFonts w:ascii="Verdana" w:hAnsi="Verdana"/>
          <w:sz w:val="20"/>
        </w:rPr>
        <w:t>parecer da</w:t>
      </w:r>
      <w:r w:rsidR="0066570E">
        <w:rPr>
          <w:rFonts w:ascii="Verdana" w:hAnsi="Verdana"/>
          <w:sz w:val="20"/>
        </w:rPr>
        <w:t xml:space="preserve"> relator</w:t>
      </w:r>
      <w:r w:rsidR="001B2742">
        <w:rPr>
          <w:rFonts w:ascii="Verdana" w:hAnsi="Verdana"/>
          <w:sz w:val="20"/>
        </w:rPr>
        <w:t>a</w:t>
      </w:r>
      <w:r w:rsidR="0066570E">
        <w:rPr>
          <w:rFonts w:ascii="Verdana" w:hAnsi="Verdana"/>
          <w:sz w:val="20"/>
        </w:rPr>
        <w:t xml:space="preserve"> que defere </w:t>
      </w:r>
      <w:r w:rsidR="001B2742">
        <w:rPr>
          <w:rFonts w:ascii="Verdana" w:hAnsi="Verdana"/>
          <w:sz w:val="20"/>
        </w:rPr>
        <w:t>pelo cancelamento do auto de infração e arquivamento do processo</w:t>
      </w:r>
      <w:r w:rsidR="00E75DCA">
        <w:rPr>
          <w:rFonts w:ascii="Verdana" w:hAnsi="Verdana"/>
          <w:sz w:val="20"/>
        </w:rPr>
        <w:t xml:space="preserve"> de interesse do </w:t>
      </w:r>
      <w:r w:rsidR="001B2742">
        <w:rPr>
          <w:rFonts w:ascii="Verdana" w:hAnsi="Verdana" w:cs="Arial"/>
          <w:b/>
          <w:bCs/>
          <w:sz w:val="20"/>
        </w:rPr>
        <w:t>BANCO PAULISTA S/A</w:t>
      </w:r>
      <w:r w:rsidR="001B2742">
        <w:rPr>
          <w:rFonts w:ascii="Verdana" w:hAnsi="Verdana" w:cs="Arial"/>
          <w:bCs/>
          <w:sz w:val="20"/>
        </w:rPr>
        <w:t>.</w:t>
      </w:r>
    </w:p>
    <w:p w:rsidR="00EF7292" w:rsidRPr="000A63B2" w:rsidRDefault="00EF7292" w:rsidP="00F92DC3">
      <w:pPr>
        <w:ind w:right="-426" w:firstLine="3969"/>
        <w:jc w:val="both"/>
        <w:rPr>
          <w:rFonts w:ascii="Verdana" w:hAnsi="Verdana" w:cs="Arial"/>
          <w:bCs/>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0A63B2" w:rsidRDefault="00C558DF" w:rsidP="00C558DF">
      <w:pPr>
        <w:jc w:val="both"/>
        <w:rPr>
          <w:rFonts w:ascii="Verdana" w:hAnsi="Verdana" w:cs="Arial"/>
          <w:bCs/>
          <w:sz w:val="20"/>
        </w:rPr>
      </w:pPr>
    </w:p>
    <w:p w:rsidR="004F7A80" w:rsidRDefault="00F92DC3" w:rsidP="004F7A80">
      <w:pPr>
        <w:ind w:left="-284" w:right="-142"/>
        <w:jc w:val="both"/>
        <w:rPr>
          <w:rFonts w:ascii="Verdana" w:hAnsi="Verdana" w:cs="Verdana"/>
          <w:b/>
          <w:sz w:val="20"/>
        </w:rPr>
      </w:pPr>
      <w:r w:rsidRPr="000A63B2">
        <w:rPr>
          <w:rFonts w:ascii="Verdana" w:hAnsi="Verdana"/>
          <w:sz w:val="20"/>
        </w:rPr>
        <w:t xml:space="preserve">                      </w:t>
      </w:r>
      <w:r w:rsidR="000A63B2">
        <w:rPr>
          <w:rFonts w:ascii="Verdana" w:hAnsi="Verdana"/>
          <w:sz w:val="20"/>
        </w:rPr>
        <w:t xml:space="preserve">                                </w:t>
      </w:r>
      <w:r w:rsidR="006F6644" w:rsidRPr="00D52D07">
        <w:rPr>
          <w:rFonts w:ascii="Verdana" w:hAnsi="Verdana"/>
          <w:sz w:val="20"/>
        </w:rPr>
        <w:t>O Plenário do Conselho Regio</w:t>
      </w:r>
      <w:r w:rsidR="00116357" w:rsidRPr="00D52D07">
        <w:rPr>
          <w:rFonts w:ascii="Verdana" w:hAnsi="Verdana"/>
          <w:sz w:val="20"/>
        </w:rPr>
        <w:t>nal de Engenharia e Agronomia</w:t>
      </w:r>
      <w:r w:rsidR="00BF084C" w:rsidRPr="00D52D07">
        <w:rPr>
          <w:rFonts w:ascii="Verdana" w:hAnsi="Verdana"/>
          <w:sz w:val="20"/>
        </w:rPr>
        <w:t xml:space="preserve"> </w:t>
      </w:r>
      <w:r w:rsidR="00116357" w:rsidRPr="00D52D07">
        <w:rPr>
          <w:rFonts w:ascii="Verdana" w:hAnsi="Verdana"/>
          <w:sz w:val="20"/>
        </w:rPr>
        <w:t>–</w:t>
      </w:r>
      <w:r w:rsidR="00BF084C" w:rsidRPr="00D52D07">
        <w:rPr>
          <w:rFonts w:ascii="Verdana" w:hAnsi="Verdana"/>
          <w:sz w:val="20"/>
        </w:rPr>
        <w:t xml:space="preserve"> </w:t>
      </w:r>
      <w:r w:rsidR="006F6644" w:rsidRPr="00D52D07">
        <w:rPr>
          <w:rFonts w:ascii="Verdana" w:hAnsi="Verdana"/>
          <w:sz w:val="20"/>
        </w:rPr>
        <w:t xml:space="preserve">CREA/PB, em sua Sessão Plenária Nº </w:t>
      </w:r>
      <w:r w:rsidR="006F6644" w:rsidRPr="00D52D07">
        <w:rPr>
          <w:rFonts w:ascii="Verdana" w:hAnsi="Verdana"/>
          <w:b/>
          <w:sz w:val="20"/>
        </w:rPr>
        <w:t>6</w:t>
      </w:r>
      <w:r w:rsidR="00DA275A" w:rsidRPr="00D52D07">
        <w:rPr>
          <w:rFonts w:ascii="Verdana" w:hAnsi="Verdana"/>
          <w:b/>
          <w:sz w:val="20"/>
        </w:rPr>
        <w:t>5</w:t>
      </w:r>
      <w:r w:rsidR="00C01CC7" w:rsidRPr="00D52D07">
        <w:rPr>
          <w:rFonts w:ascii="Verdana" w:hAnsi="Verdana"/>
          <w:b/>
          <w:sz w:val="20"/>
        </w:rPr>
        <w:t>6</w:t>
      </w:r>
      <w:r w:rsidR="006F6644" w:rsidRPr="00D52D07">
        <w:rPr>
          <w:rFonts w:ascii="Verdana" w:hAnsi="Verdana"/>
          <w:sz w:val="20"/>
        </w:rPr>
        <w:t xml:space="preserve">, </w:t>
      </w:r>
      <w:r w:rsidR="00F005E5" w:rsidRPr="00D52D07">
        <w:rPr>
          <w:rFonts w:ascii="Verdana" w:hAnsi="Verdana"/>
          <w:sz w:val="20"/>
        </w:rPr>
        <w:t xml:space="preserve">realizada em </w:t>
      </w:r>
      <w:r w:rsidR="00C01CC7" w:rsidRPr="00D52D07">
        <w:rPr>
          <w:rFonts w:ascii="Verdana" w:hAnsi="Verdana"/>
          <w:sz w:val="20"/>
        </w:rPr>
        <w:t>08 de maio</w:t>
      </w:r>
      <w:r w:rsidR="00A27BF4" w:rsidRPr="00D52D07">
        <w:rPr>
          <w:rFonts w:ascii="Verdana" w:hAnsi="Verdana"/>
          <w:sz w:val="20"/>
        </w:rPr>
        <w:t xml:space="preserve"> de 2017</w:t>
      </w:r>
      <w:r w:rsidR="006F6644" w:rsidRPr="00D52D07">
        <w:rPr>
          <w:rFonts w:ascii="Verdana" w:hAnsi="Verdana"/>
          <w:sz w:val="20"/>
        </w:rPr>
        <w:t xml:space="preserve">, </w:t>
      </w:r>
      <w:r w:rsidR="000E43AE">
        <w:rPr>
          <w:rFonts w:ascii="Verdana" w:hAnsi="Verdana"/>
          <w:sz w:val="20"/>
        </w:rPr>
        <w:t>co</w:t>
      </w:r>
      <w:r w:rsidR="00C441E5">
        <w:rPr>
          <w:rFonts w:ascii="Verdana" w:hAnsi="Verdana"/>
          <w:sz w:val="20"/>
        </w:rPr>
        <w:t>nsiderando o recurso interposto</w:t>
      </w:r>
      <w:r w:rsidR="00A54E30">
        <w:rPr>
          <w:rFonts w:ascii="Verdana" w:hAnsi="Verdana"/>
          <w:sz w:val="20"/>
        </w:rPr>
        <w:t xml:space="preserve"> pelo interessado, considerando os termos da decisão CEECA Nº 1160/2016m que negou provimento ao mérito </w:t>
      </w:r>
      <w:r w:rsidR="006761B6">
        <w:rPr>
          <w:rFonts w:ascii="Verdana" w:hAnsi="Verdana"/>
          <w:sz w:val="20"/>
        </w:rPr>
        <w:t xml:space="preserve">com aplicação de penalidade estabelecida no patamar máximo, </w:t>
      </w:r>
      <w:r w:rsidR="000E43AE">
        <w:rPr>
          <w:rFonts w:ascii="Verdana" w:hAnsi="Verdana"/>
          <w:sz w:val="20"/>
        </w:rPr>
        <w:t>em razão</w:t>
      </w:r>
      <w:r w:rsidR="00B3686A">
        <w:rPr>
          <w:rFonts w:ascii="Verdana" w:hAnsi="Verdana"/>
          <w:sz w:val="20"/>
        </w:rPr>
        <w:t xml:space="preserve"> de personalidade jurídica que deixa </w:t>
      </w:r>
      <w:r w:rsidR="000E43AE">
        <w:t>de registrar a ART referente à construção de 50,00 unidades habitac</w:t>
      </w:r>
      <w:r w:rsidR="00C441E5">
        <w:t>ionais (conjunto habitacional); c</w:t>
      </w:r>
      <w:r w:rsidR="000E43AE">
        <w:t>onsiderando que tal fato constitui infraçã</w:t>
      </w:r>
      <w:r w:rsidR="00C441E5">
        <w:t>o Art. 1º da Lei 6.496, de 1977; c</w:t>
      </w:r>
      <w:r w:rsidR="000E43AE">
        <w:t>onsiderando que o in</w:t>
      </w:r>
      <w:r w:rsidR="00C441E5">
        <w:t xml:space="preserve">teressado não apresentou </w:t>
      </w:r>
      <w:proofErr w:type="gramStart"/>
      <w:r w:rsidR="00C441E5">
        <w:t>defesa</w:t>
      </w:r>
      <w:proofErr w:type="gramEnd"/>
      <w:r w:rsidR="00C441E5">
        <w:t xml:space="preserve"> e</w:t>
      </w:r>
      <w:r w:rsidR="000E43AE">
        <w:t xml:space="preserve"> não elim</w:t>
      </w:r>
      <w:r w:rsidR="00C441E5">
        <w:t>inou o fato gerador da infração; c</w:t>
      </w:r>
      <w:r w:rsidR="00B3686A">
        <w:t>onsiderando qu</w:t>
      </w:r>
      <w:r w:rsidR="00B41AE9">
        <w:t xml:space="preserve">e o mérito foi apreciado pela relatora que a luz legislação exara parecer com o seguinte teor: </w:t>
      </w:r>
      <w:r w:rsidR="004F7A80">
        <w:t>“...</w:t>
      </w:r>
      <w:r w:rsidR="006B1859" w:rsidRPr="006B1859">
        <w:rPr>
          <w:rFonts w:ascii="Verdana" w:hAnsi="Verdana"/>
          <w:sz w:val="18"/>
          <w:szCs w:val="18"/>
        </w:rPr>
        <w:t>I</w:t>
      </w:r>
      <w:r w:rsidR="006B1859" w:rsidRPr="004F7A80">
        <w:rPr>
          <w:rFonts w:ascii="Verdana" w:hAnsi="Verdana"/>
          <w:sz w:val="18"/>
          <w:szCs w:val="18"/>
        </w:rPr>
        <w:t xml:space="preserve">NTERESSADO: </w:t>
      </w:r>
      <w:r w:rsidR="006B1859" w:rsidRPr="004F7A80">
        <w:rPr>
          <w:rFonts w:ascii="Verdana" w:hAnsi="Verdana"/>
          <w:i/>
          <w:sz w:val="18"/>
          <w:szCs w:val="18"/>
        </w:rPr>
        <w:t>BANCO PAULISTA S. A.</w:t>
      </w:r>
      <w:r w:rsidR="006B1859" w:rsidRPr="006B1859">
        <w:rPr>
          <w:rFonts w:ascii="Verdana" w:hAnsi="Verdana"/>
          <w:i/>
          <w:sz w:val="18"/>
          <w:szCs w:val="18"/>
        </w:rPr>
        <w:t>PROTOCOLO: 1044049/2015 AUTO DE INFRAÇÃO: 300002642/2015</w:t>
      </w:r>
      <w:r w:rsidR="006B1859" w:rsidRPr="004F7A80">
        <w:rPr>
          <w:rFonts w:ascii="Verdana" w:hAnsi="Verdana"/>
          <w:i/>
          <w:sz w:val="20"/>
        </w:rPr>
        <w:t>,</w:t>
      </w:r>
      <w:r w:rsidR="006B1859" w:rsidRPr="006B1859">
        <w:rPr>
          <w:rFonts w:ascii="Verdana" w:hAnsi="Verdana"/>
          <w:i/>
          <w:sz w:val="20"/>
        </w:rPr>
        <w:t xml:space="preserve"> Versa o presente processo de auto de infração 300002642/2015 emitido em 08.10.2015 que autuou o </w:t>
      </w:r>
      <w:r w:rsidR="006B1859" w:rsidRPr="006B1859">
        <w:rPr>
          <w:rFonts w:ascii="Verdana" w:hAnsi="Verdana"/>
          <w:i/>
          <w:sz w:val="18"/>
          <w:szCs w:val="18"/>
        </w:rPr>
        <w:t>BANCO PAULISTA S.A</w:t>
      </w:r>
      <w:r w:rsidR="004F7A80" w:rsidRPr="004F7A80">
        <w:rPr>
          <w:rFonts w:ascii="Verdana" w:hAnsi="Verdana"/>
          <w:i/>
          <w:sz w:val="20"/>
        </w:rPr>
        <w:t>,</w:t>
      </w:r>
      <w:r w:rsidR="006B1859" w:rsidRPr="006B1859">
        <w:rPr>
          <w:rFonts w:ascii="Verdana" w:hAnsi="Verdana"/>
          <w:i/>
          <w:sz w:val="20"/>
        </w:rPr>
        <w:t xml:space="preserve"> por exercício ilegal de pessoa jurídica pela falta de ART: Infração: alínea “a” do art. 6° da Lei 5.194/66 Penalidade: alínea “e” do art. 73 da Lei 5.194/66, . 1) Considerando que o Banco Paulista , faze a toda a documentação posta anexa ao processo, comprova que </w:t>
      </w:r>
      <w:r w:rsidR="006B1859" w:rsidRPr="006B1859">
        <w:rPr>
          <w:rFonts w:ascii="Verdana" w:hAnsi="Verdana"/>
          <w:i/>
          <w:sz w:val="18"/>
          <w:szCs w:val="18"/>
        </w:rPr>
        <w:t>APENAS SUBSIDIA OS VALORES</w:t>
      </w:r>
      <w:r w:rsidR="006B1859" w:rsidRPr="006B1859">
        <w:rPr>
          <w:rFonts w:ascii="Verdana" w:hAnsi="Verdana"/>
          <w:i/>
          <w:sz w:val="20"/>
        </w:rPr>
        <w:t xml:space="preserve"> para o acesso de famílias de baixa renda e moradia e </w:t>
      </w:r>
      <w:r w:rsidR="006B1859" w:rsidRPr="006B1859">
        <w:rPr>
          <w:rFonts w:ascii="Verdana" w:hAnsi="Verdana"/>
          <w:i/>
          <w:sz w:val="18"/>
          <w:szCs w:val="18"/>
        </w:rPr>
        <w:t>FAZ O REPASSE E NÃO EXECUTA</w:t>
      </w:r>
      <w:r w:rsidR="006B1859" w:rsidRPr="006B1859">
        <w:rPr>
          <w:rFonts w:ascii="Verdana" w:hAnsi="Verdana"/>
          <w:i/>
          <w:sz w:val="20"/>
        </w:rPr>
        <w:t xml:space="preserve"> como consta no Processo nº 1040335/2015 do Tribunal de Contas do Estado da Paraíba - TCE protocolado neste Conselho;2) Considerando a ANÁLISE da documentação onde o recorrente anexa uma cópia do Convênio de Operação do Programa de Subsídio à Habitação de Interes</w:t>
      </w:r>
      <w:r w:rsidR="004F7A80" w:rsidRPr="004F7A80">
        <w:rPr>
          <w:rFonts w:ascii="Verdana" w:hAnsi="Verdana"/>
          <w:i/>
          <w:sz w:val="20"/>
        </w:rPr>
        <w:t>se Social - PSH, Ata da Assemblé</w:t>
      </w:r>
      <w:r w:rsidR="006B1859" w:rsidRPr="006B1859">
        <w:rPr>
          <w:rFonts w:ascii="Verdana" w:hAnsi="Verdana"/>
          <w:i/>
          <w:sz w:val="20"/>
        </w:rPr>
        <w:t xml:space="preserve">ia e Identificação da Construtora que executou os serviços;3) Considerando que toda analisada a documentação anexa, </w:t>
      </w:r>
      <w:r w:rsidR="006B1859" w:rsidRPr="006B1859">
        <w:rPr>
          <w:rFonts w:ascii="Verdana" w:hAnsi="Verdana"/>
          <w:i/>
          <w:sz w:val="18"/>
          <w:szCs w:val="18"/>
        </w:rPr>
        <w:t>COMPROVANDO</w:t>
      </w:r>
      <w:r w:rsidR="006B1859" w:rsidRPr="006B1859">
        <w:rPr>
          <w:rFonts w:ascii="Verdana" w:hAnsi="Verdana"/>
          <w:i/>
          <w:sz w:val="20"/>
        </w:rPr>
        <w:t xml:space="preserve"> que o </w:t>
      </w:r>
      <w:r w:rsidR="006B1859" w:rsidRPr="006B1859">
        <w:rPr>
          <w:rFonts w:ascii="Verdana" w:hAnsi="Verdana"/>
          <w:i/>
          <w:sz w:val="18"/>
          <w:szCs w:val="18"/>
        </w:rPr>
        <w:t>BANCO</w:t>
      </w:r>
      <w:r w:rsidR="006B1859" w:rsidRPr="006B1859">
        <w:rPr>
          <w:rFonts w:ascii="Verdana" w:hAnsi="Verdana"/>
          <w:i/>
          <w:sz w:val="20"/>
        </w:rPr>
        <w:t xml:space="preserve"> Paulista </w:t>
      </w:r>
      <w:r w:rsidR="006B1859" w:rsidRPr="006B1859">
        <w:rPr>
          <w:rFonts w:ascii="Verdana" w:hAnsi="Verdana"/>
          <w:i/>
          <w:sz w:val="18"/>
          <w:szCs w:val="18"/>
        </w:rPr>
        <w:t>NÃO EXECUTA A OBRA, APENAS SUBSIDIA</w:t>
      </w:r>
      <w:r w:rsidR="006B1859" w:rsidRPr="006B1859">
        <w:rPr>
          <w:rFonts w:ascii="Verdana" w:hAnsi="Verdana"/>
          <w:i/>
          <w:sz w:val="20"/>
        </w:rPr>
        <w:t xml:space="preserve">; 4) </w:t>
      </w:r>
      <w:r w:rsidR="006B1859" w:rsidRPr="006B1859">
        <w:rPr>
          <w:rFonts w:ascii="Verdana" w:hAnsi="Verdana"/>
          <w:i/>
          <w:sz w:val="18"/>
          <w:szCs w:val="18"/>
        </w:rPr>
        <w:t>CONSIDERANDO</w:t>
      </w:r>
      <w:r w:rsidR="006B1859" w:rsidRPr="006B1859">
        <w:rPr>
          <w:rFonts w:ascii="Verdana" w:hAnsi="Verdana"/>
          <w:i/>
          <w:sz w:val="20"/>
        </w:rPr>
        <w:t xml:space="preserve"> que as empresas que foram contratadas para a execução dos serviços, conforme documentação comprobatória anexa são a E J M Construção Civil </w:t>
      </w:r>
      <w:proofErr w:type="spellStart"/>
      <w:r w:rsidR="006B1859" w:rsidRPr="006B1859">
        <w:rPr>
          <w:rFonts w:ascii="Verdana" w:hAnsi="Verdana"/>
          <w:i/>
          <w:sz w:val="20"/>
        </w:rPr>
        <w:t>Ltda</w:t>
      </w:r>
      <w:proofErr w:type="spellEnd"/>
      <w:r w:rsidR="006B1859" w:rsidRPr="006B1859">
        <w:rPr>
          <w:rFonts w:ascii="Verdana" w:hAnsi="Verdana"/>
          <w:i/>
          <w:sz w:val="20"/>
        </w:rPr>
        <w:t xml:space="preserve">, Maria do Socorro </w:t>
      </w:r>
      <w:proofErr w:type="gramStart"/>
      <w:r w:rsidR="006B1859" w:rsidRPr="006B1859">
        <w:rPr>
          <w:rFonts w:ascii="Verdana" w:hAnsi="Verdana"/>
          <w:i/>
          <w:sz w:val="20"/>
        </w:rPr>
        <w:t xml:space="preserve">Lopes da Silva – Concreto Construções e Serviços </w:t>
      </w:r>
      <w:proofErr w:type="spellStart"/>
      <w:r w:rsidR="006B1859" w:rsidRPr="006B1859">
        <w:rPr>
          <w:rFonts w:ascii="Verdana" w:hAnsi="Verdana"/>
          <w:i/>
          <w:sz w:val="20"/>
        </w:rPr>
        <w:t>Ltda</w:t>
      </w:r>
      <w:proofErr w:type="spellEnd"/>
      <w:r w:rsidR="006B1859" w:rsidRPr="006B1859">
        <w:rPr>
          <w:rFonts w:ascii="Verdana" w:hAnsi="Verdana"/>
          <w:i/>
          <w:sz w:val="20"/>
        </w:rPr>
        <w:t xml:space="preserve"> e a CAS Construções e Serviços Ltda. 5)</w:t>
      </w:r>
      <w:proofErr w:type="gramEnd"/>
      <w:r w:rsidR="006B1859" w:rsidRPr="006B1859">
        <w:rPr>
          <w:rFonts w:ascii="Verdana" w:hAnsi="Verdana"/>
          <w:i/>
          <w:sz w:val="20"/>
        </w:rPr>
        <w:t xml:space="preserve"> Considerando que as 03 (três) Construtoras foram autuadas por este regional por não serem constatadas </w:t>
      </w:r>
      <w:proofErr w:type="spellStart"/>
      <w:r w:rsidR="006B1859" w:rsidRPr="006B1859">
        <w:rPr>
          <w:rFonts w:ascii="Verdana" w:hAnsi="Verdana"/>
          <w:i/>
          <w:sz w:val="20"/>
        </w:rPr>
        <w:t>ART’s</w:t>
      </w:r>
      <w:proofErr w:type="spellEnd"/>
      <w:r w:rsidR="006B1859" w:rsidRPr="006B1859">
        <w:rPr>
          <w:rFonts w:ascii="Verdana" w:hAnsi="Verdana"/>
          <w:i/>
          <w:sz w:val="20"/>
        </w:rPr>
        <w:t xml:space="preserve"> de execução das obras, conforme autos de infração números: </w:t>
      </w:r>
      <w:r w:rsidR="006B1859" w:rsidRPr="006B1859">
        <w:rPr>
          <w:rFonts w:ascii="Verdana" w:hAnsi="Verdana"/>
          <w:i/>
          <w:sz w:val="18"/>
          <w:szCs w:val="18"/>
        </w:rPr>
        <w:t>300002641( FALTA DE ART PELA EXECUÇÃO DOS SERVIÇOS DE RECUPERAÇÃO, AMPLIAÇÃO E DESOBSTRUÇÃO DOS SISTEMAS DE DRENAGEM PLUVIAL E GALERIAS EM DIVERSAS RUAS DO MUNICÍPIO DE SAPÉ), 300002643 (APRESENTAR ART REFERENTE A EXECUÇÃO DOS SERVIÇOS DE CONSTRUÇÃO DA SALA DE LABORATÓRIO DE INFORMÁTICA, REFORMA DO PRÉDIO DA ANTIGA FÁBRICA DE REDES E MELHORAMENTO NO PRÉDIO DA BIBLIOTECA) e 300002644 (FALTA DE ART PELA EXECUÇÃO DOS SERVIÇOS DE CONSTRUÇÃO DE GALERIAS DE DRENAGEM PLUVIAL E REVESTIMENTO PRIMÁRIO EM DIVERSAS RUAS</w:t>
      </w:r>
      <w:r w:rsidR="006B1859" w:rsidRPr="006B1859">
        <w:rPr>
          <w:rFonts w:ascii="Verdana" w:hAnsi="Verdana"/>
          <w:i/>
          <w:sz w:val="20"/>
        </w:rPr>
        <w:t xml:space="preserve">) em cumprimento pela falta da execução das obras . </w:t>
      </w:r>
      <w:proofErr w:type="gramStart"/>
      <w:r w:rsidR="006B1859" w:rsidRPr="006B1859">
        <w:rPr>
          <w:rFonts w:ascii="Verdana" w:hAnsi="Verdana"/>
          <w:i/>
          <w:sz w:val="20"/>
        </w:rPr>
        <w:t>6</w:t>
      </w:r>
      <w:proofErr w:type="gramEnd"/>
      <w:r w:rsidR="006B1859" w:rsidRPr="006B1859">
        <w:rPr>
          <w:rFonts w:ascii="Verdana" w:hAnsi="Verdana"/>
          <w:i/>
          <w:sz w:val="20"/>
        </w:rPr>
        <w:t xml:space="preserve">) Considerando que as empresas executantes dos serviços para Prefeitura Municipal de Sapé, já foram autuadas conforme auto de infração 300021965 /2016 em 08 de abril de 2016. </w:t>
      </w:r>
      <w:proofErr w:type="gramStart"/>
      <w:r w:rsidR="006B1859" w:rsidRPr="006B1859">
        <w:rPr>
          <w:rFonts w:ascii="Verdana" w:hAnsi="Verdana"/>
          <w:i/>
          <w:sz w:val="20"/>
        </w:rPr>
        <w:t>7</w:t>
      </w:r>
      <w:proofErr w:type="gramEnd"/>
      <w:r w:rsidR="006B1859" w:rsidRPr="006B1859">
        <w:rPr>
          <w:rFonts w:ascii="Verdana" w:hAnsi="Verdana"/>
          <w:i/>
          <w:sz w:val="20"/>
        </w:rPr>
        <w:t xml:space="preserve">) Considerando todas as informações e documentos analisados e anexados ao processo, ainda, acompanhando o parecer da </w:t>
      </w:r>
      <w:proofErr w:type="spellStart"/>
      <w:r w:rsidR="006B1859" w:rsidRPr="006B1859">
        <w:rPr>
          <w:rFonts w:ascii="Verdana" w:hAnsi="Verdana"/>
          <w:i/>
          <w:sz w:val="20"/>
        </w:rPr>
        <w:t>subgerência</w:t>
      </w:r>
      <w:proofErr w:type="spellEnd"/>
      <w:r w:rsidR="006B1859" w:rsidRPr="006B1859">
        <w:rPr>
          <w:rFonts w:ascii="Verdana" w:hAnsi="Verdana"/>
          <w:i/>
          <w:sz w:val="20"/>
        </w:rPr>
        <w:t xml:space="preserve"> de fiscalização do Sr. Juan Ébano Soares de Alencar, as folhas 108/181 do Processo , datado de 08.04.2016 , que após </w:t>
      </w:r>
      <w:proofErr w:type="spellStart"/>
      <w:r w:rsidR="006B1859" w:rsidRPr="006B1859">
        <w:rPr>
          <w:rFonts w:ascii="Verdana" w:hAnsi="Verdana"/>
          <w:i/>
          <w:sz w:val="20"/>
        </w:rPr>
        <w:t>reanálise</w:t>
      </w:r>
      <w:proofErr w:type="spellEnd"/>
      <w:r w:rsidR="006B1859" w:rsidRPr="006B1859">
        <w:rPr>
          <w:rFonts w:ascii="Verdana" w:hAnsi="Verdana"/>
          <w:i/>
          <w:sz w:val="20"/>
        </w:rPr>
        <w:t xml:space="preserve">, constatou não havia sido visto por esta relatora quando da emissão de seu parecer em 03.10.2016; 8) </w:t>
      </w:r>
      <w:r w:rsidR="006B1859" w:rsidRPr="006B1859">
        <w:rPr>
          <w:rFonts w:ascii="Verdana" w:hAnsi="Verdana"/>
          <w:i/>
          <w:sz w:val="18"/>
          <w:szCs w:val="18"/>
        </w:rPr>
        <w:t>APÓS ANÁLISE E ESTUDO</w:t>
      </w:r>
      <w:r w:rsidR="006B1859" w:rsidRPr="006B1859">
        <w:rPr>
          <w:rFonts w:ascii="Verdana" w:hAnsi="Verdana"/>
          <w:i/>
          <w:sz w:val="20"/>
        </w:rPr>
        <w:t xml:space="preserve"> detalhado de toda a documentação anexa a este processo, </w:t>
      </w:r>
      <w:r w:rsidR="006B1859" w:rsidRPr="006B1859">
        <w:rPr>
          <w:rFonts w:ascii="Verdana" w:hAnsi="Verdana"/>
          <w:i/>
          <w:sz w:val="18"/>
          <w:szCs w:val="18"/>
        </w:rPr>
        <w:t xml:space="preserve">SOMOS PELO PARECER PELO ARQUIVAMENTO DO AUTO DE INFRAÇÃO 300002642/2015 POR ESTE SER IMPROCEDENTE . Esta é a nossa </w:t>
      </w:r>
      <w:proofErr w:type="gramStart"/>
      <w:r w:rsidR="006B1859" w:rsidRPr="006B1859">
        <w:rPr>
          <w:rFonts w:ascii="Verdana" w:hAnsi="Verdana"/>
          <w:i/>
          <w:sz w:val="18"/>
          <w:szCs w:val="18"/>
        </w:rPr>
        <w:t>deliberação,</w:t>
      </w:r>
      <w:proofErr w:type="gramEnd"/>
      <w:r w:rsidR="006B1859" w:rsidRPr="006B1859">
        <w:rPr>
          <w:rFonts w:ascii="Verdana" w:hAnsi="Verdana"/>
          <w:i/>
          <w:sz w:val="18"/>
          <w:szCs w:val="18"/>
        </w:rPr>
        <w:t xml:space="preserve">Salvo melhor Juízo JOÃO PESSOA, 07 DE MAIO DE 2017 MARIA APARECIDA RODRIGUES ESTRELA </w:t>
      </w:r>
      <w:proofErr w:type="spellStart"/>
      <w:r w:rsidR="006B1859" w:rsidRPr="006B1859">
        <w:rPr>
          <w:rFonts w:ascii="Verdana" w:hAnsi="Verdana"/>
          <w:i/>
          <w:sz w:val="18"/>
          <w:szCs w:val="18"/>
        </w:rPr>
        <w:t>ENGª</w:t>
      </w:r>
      <w:proofErr w:type="spellEnd"/>
      <w:r w:rsidR="006B1859" w:rsidRPr="006B1859">
        <w:rPr>
          <w:rFonts w:ascii="Verdana" w:hAnsi="Verdana"/>
          <w:i/>
          <w:sz w:val="18"/>
          <w:szCs w:val="18"/>
        </w:rPr>
        <w:t xml:space="preserve"> CIVIL e SE</w:t>
      </w:r>
      <w:r w:rsidR="006B1859" w:rsidRPr="004F7A80">
        <w:rPr>
          <w:rFonts w:ascii="Verdana" w:hAnsi="Verdana"/>
          <w:i/>
          <w:sz w:val="18"/>
          <w:szCs w:val="18"/>
        </w:rPr>
        <w:t>G. DO TRABALHO- CREA 1605890880</w:t>
      </w:r>
      <w:r w:rsidR="006B1859" w:rsidRPr="004F7A80">
        <w:rPr>
          <w:rFonts w:ascii="Verdana" w:hAnsi="Verdana"/>
          <w:i/>
          <w:sz w:val="20"/>
        </w:rPr>
        <w:t xml:space="preserve">. </w:t>
      </w:r>
      <w:proofErr w:type="gramStart"/>
      <w:r w:rsidR="006B1859" w:rsidRPr="006B1859">
        <w:rPr>
          <w:rFonts w:ascii="Verdana" w:hAnsi="Verdana"/>
          <w:i/>
          <w:sz w:val="20"/>
        </w:rPr>
        <w:t xml:space="preserve">Conselheiro: </w:t>
      </w:r>
      <w:r w:rsidR="006B1859" w:rsidRPr="006B1859">
        <w:rPr>
          <w:rFonts w:ascii="Verdana" w:hAnsi="Verdana"/>
          <w:i/>
          <w:sz w:val="18"/>
          <w:szCs w:val="18"/>
        </w:rPr>
        <w:t>MARIA APARECIDA RODRIGUES ESTRELA</w:t>
      </w:r>
      <w:r w:rsidR="006B1859" w:rsidRPr="006B1859">
        <w:rPr>
          <w:rFonts w:ascii="Verdana" w:hAnsi="Verdana"/>
          <w:sz w:val="20"/>
        </w:rPr>
        <w:t>.”</w:t>
      </w:r>
      <w:proofErr w:type="gramEnd"/>
      <w:r w:rsidR="004F7A80">
        <w:rPr>
          <w:rFonts w:ascii="Verdana" w:hAnsi="Verdana"/>
          <w:sz w:val="20"/>
        </w:rPr>
        <w:t xml:space="preserve">, </w:t>
      </w:r>
      <w:r w:rsidR="000C4594" w:rsidRPr="000A63B2">
        <w:rPr>
          <w:rFonts w:ascii="Verdana" w:hAnsi="Verdana"/>
          <w:b/>
          <w:sz w:val="20"/>
        </w:rPr>
        <w:t>DECIDIU</w:t>
      </w:r>
      <w:r w:rsidR="000C4594" w:rsidRPr="000A63B2">
        <w:rPr>
          <w:rFonts w:ascii="Verdana" w:hAnsi="Verdana"/>
          <w:sz w:val="20"/>
        </w:rPr>
        <w:t xml:space="preserve"> aprovar por unanimidade </w:t>
      </w:r>
      <w:r w:rsidR="00B07E63">
        <w:rPr>
          <w:rFonts w:ascii="Verdana" w:hAnsi="Verdana"/>
          <w:sz w:val="20"/>
        </w:rPr>
        <w:t>o parecer do relator na forma apresentada</w:t>
      </w:r>
      <w:r w:rsidR="00B215A4" w:rsidRPr="000A63B2">
        <w:rPr>
          <w:rFonts w:ascii="Verdana" w:hAnsi="Verdana"/>
          <w:sz w:val="20"/>
        </w:rPr>
        <w:t>.</w:t>
      </w:r>
      <w:r w:rsidR="000C4594" w:rsidRPr="000A63B2">
        <w:rPr>
          <w:rFonts w:ascii="Verdana" w:hAnsi="Verdana"/>
          <w:sz w:val="20"/>
        </w:rPr>
        <w:t xml:space="preserve">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w:t>
      </w:r>
      <w:r w:rsidR="002F6C42">
        <w:rPr>
          <w:rFonts w:ascii="Verdana" w:hAnsi="Verdana" w:cs="Verdana"/>
          <w:b/>
          <w:sz w:val="20"/>
        </w:rPr>
        <w:t>HUGO BARBOSA DE PAIVA JUNIOR, Mª</w:t>
      </w:r>
      <w:r w:rsidR="00B65527" w:rsidRPr="000A63B2">
        <w:rPr>
          <w:rFonts w:ascii="Verdana" w:hAnsi="Verdana" w:cs="Verdana"/>
          <w:b/>
          <w:sz w:val="20"/>
        </w:rPr>
        <w:t xml:space="preserve"> APARECIDA </w:t>
      </w:r>
      <w:r w:rsidR="002F6C42">
        <w:rPr>
          <w:rFonts w:ascii="Verdana" w:hAnsi="Verdana" w:cs="Verdana"/>
          <w:b/>
          <w:sz w:val="20"/>
        </w:rPr>
        <w:t xml:space="preserve"> </w:t>
      </w:r>
      <w:r w:rsidR="00B65527" w:rsidRPr="000A63B2">
        <w:rPr>
          <w:rFonts w:ascii="Verdana" w:hAnsi="Verdana" w:cs="Verdana"/>
          <w:b/>
          <w:sz w:val="20"/>
        </w:rPr>
        <w:t>RODRIGUES</w:t>
      </w:r>
      <w:r w:rsidR="002F6C42">
        <w:rPr>
          <w:rFonts w:ascii="Verdana" w:hAnsi="Verdana" w:cs="Verdana"/>
          <w:b/>
          <w:sz w:val="20"/>
        </w:rPr>
        <w:t xml:space="preserve"> </w:t>
      </w:r>
      <w:r w:rsidR="00B65527" w:rsidRPr="000A63B2">
        <w:rPr>
          <w:rFonts w:ascii="Verdana" w:hAnsi="Verdana" w:cs="Verdana"/>
          <w:b/>
          <w:sz w:val="20"/>
        </w:rPr>
        <w:t xml:space="preserve"> ESTRELA, </w:t>
      </w:r>
      <w:r w:rsidR="002F6C42">
        <w:rPr>
          <w:rFonts w:ascii="Verdana" w:hAnsi="Verdana" w:cs="Verdana"/>
          <w:b/>
          <w:sz w:val="20"/>
        </w:rPr>
        <w:t xml:space="preserve"> </w:t>
      </w:r>
      <w:r w:rsidR="00B65527" w:rsidRPr="000A63B2">
        <w:rPr>
          <w:rFonts w:ascii="Verdana" w:hAnsi="Verdana" w:cs="Verdana"/>
          <w:b/>
          <w:sz w:val="20"/>
        </w:rPr>
        <w:t xml:space="preserve">OTÁVIO ALFREDO FALCÃO </w:t>
      </w:r>
      <w:r w:rsidR="002F6C42">
        <w:rPr>
          <w:rFonts w:ascii="Verdana" w:hAnsi="Verdana" w:cs="Verdana"/>
          <w:b/>
          <w:sz w:val="20"/>
        </w:rPr>
        <w:t xml:space="preserve"> </w:t>
      </w:r>
      <w:r w:rsidR="00B65527" w:rsidRPr="000A63B2">
        <w:rPr>
          <w:rFonts w:ascii="Verdana" w:hAnsi="Verdana" w:cs="Verdana"/>
          <w:b/>
          <w:sz w:val="20"/>
        </w:rPr>
        <w:t>DE</w:t>
      </w:r>
      <w:r w:rsidR="002F6C42">
        <w:rPr>
          <w:rFonts w:ascii="Verdana" w:hAnsi="Verdana" w:cs="Verdana"/>
          <w:b/>
          <w:sz w:val="20"/>
        </w:rPr>
        <w:t xml:space="preserve"> </w:t>
      </w:r>
      <w:r w:rsidR="00B65527" w:rsidRPr="000A63B2">
        <w:rPr>
          <w:rFonts w:ascii="Verdana" w:hAnsi="Verdana" w:cs="Verdana"/>
          <w:b/>
          <w:sz w:val="20"/>
        </w:rPr>
        <w:t xml:space="preserve"> O. LIMA,ANTONIO MOUSINHO FERNANDES FILHO, DINIVAL DANTAS DE FRANÇA FILHO, LUIZ CARLOS CARVALHO DE OLIVEIRA, LUIS EDUARDO DE VASCONCELOS CHAVES, ANSELMO DE ALMEIDA LUNA, ANTONIO FERREIRA LOPES FILHO, MARCO ANTONIO RUCHET PIRES, CARMEM ELEONORA CAVALCANTI AMORIM SOARES, MARIA</w:t>
      </w:r>
      <w:r w:rsidR="004F7A80">
        <w:rPr>
          <w:rFonts w:ascii="Verdana" w:hAnsi="Verdana" w:cs="Verdana"/>
          <w:b/>
          <w:sz w:val="20"/>
        </w:rPr>
        <w:t xml:space="preserve"> </w:t>
      </w:r>
      <w:r w:rsidR="00B65527" w:rsidRPr="000A63B2">
        <w:rPr>
          <w:rFonts w:ascii="Verdana" w:hAnsi="Verdana" w:cs="Verdana"/>
          <w:b/>
          <w:sz w:val="20"/>
        </w:rPr>
        <w:t xml:space="preserve"> VERÔNICA DE ASSIS CORREIA, </w:t>
      </w:r>
    </w:p>
    <w:p w:rsidR="004F7A80" w:rsidRDefault="004F7A80" w:rsidP="004F7A80">
      <w:pPr>
        <w:ind w:left="-284" w:right="-142"/>
        <w:jc w:val="both"/>
        <w:rPr>
          <w:rFonts w:ascii="Verdana" w:hAnsi="Verdana" w:cs="Verdana"/>
          <w:b/>
          <w:sz w:val="20"/>
        </w:rPr>
      </w:pPr>
    </w:p>
    <w:p w:rsidR="00B65527" w:rsidRPr="000A63B2" w:rsidRDefault="00B65527" w:rsidP="004F7A80">
      <w:pPr>
        <w:ind w:left="-284" w:right="-142"/>
        <w:jc w:val="both"/>
        <w:rPr>
          <w:rFonts w:ascii="Verdana" w:hAnsi="Verdana" w:cs="Verdana"/>
          <w:sz w:val="20"/>
        </w:rPr>
      </w:pPr>
      <w:r w:rsidRPr="000A63B2">
        <w:rPr>
          <w:rFonts w:ascii="Verdana" w:hAnsi="Verdana" w:cs="Verdana"/>
          <w:b/>
          <w:sz w:val="20"/>
        </w:rPr>
        <w:lastRenderedPageBreak/>
        <w:t>JOSÉ SÉRGIO A.</w:t>
      </w:r>
      <w:proofErr w:type="gramStart"/>
      <w:r w:rsidRPr="000A63B2">
        <w:rPr>
          <w:rFonts w:ascii="Verdana" w:hAnsi="Verdana" w:cs="Verdana"/>
          <w:b/>
          <w:sz w:val="20"/>
        </w:rPr>
        <w:t xml:space="preserve"> </w:t>
      </w:r>
      <w:r w:rsidR="00BB7D82">
        <w:rPr>
          <w:rFonts w:ascii="Verdana" w:hAnsi="Verdana" w:cs="Verdana"/>
          <w:b/>
          <w:sz w:val="20"/>
        </w:rPr>
        <w:t xml:space="preserve"> </w:t>
      </w:r>
      <w:proofErr w:type="gramEnd"/>
      <w:r w:rsidRPr="000A63B2">
        <w:rPr>
          <w:rFonts w:ascii="Verdana" w:hAnsi="Verdana" w:cs="Verdana"/>
          <w:b/>
          <w:sz w:val="20"/>
        </w:rPr>
        <w:t>DE</w:t>
      </w:r>
      <w:r w:rsidR="00BB7D82">
        <w:rPr>
          <w:rFonts w:ascii="Verdana" w:hAnsi="Verdana" w:cs="Verdana"/>
          <w:b/>
          <w:sz w:val="20"/>
        </w:rPr>
        <w:t xml:space="preserve"> </w:t>
      </w:r>
      <w:r w:rsidRPr="000A63B2">
        <w:rPr>
          <w:rFonts w:ascii="Verdana" w:hAnsi="Verdana" w:cs="Verdana"/>
          <w:b/>
          <w:sz w:val="20"/>
        </w:rPr>
        <w:t xml:space="preserve"> ALMEIDA, JOÃO </w:t>
      </w:r>
      <w:r w:rsidR="00BB7D82">
        <w:rPr>
          <w:rFonts w:ascii="Verdana" w:hAnsi="Verdana" w:cs="Verdana"/>
          <w:b/>
          <w:sz w:val="20"/>
        </w:rPr>
        <w:t xml:space="preserve"> </w:t>
      </w:r>
      <w:r w:rsidRPr="000A63B2">
        <w:rPr>
          <w:rFonts w:ascii="Verdana" w:hAnsi="Verdana" w:cs="Verdana"/>
          <w:b/>
          <w:sz w:val="20"/>
        </w:rPr>
        <w:t>ALBERTO</w:t>
      </w:r>
      <w:r w:rsidR="00BB7D82">
        <w:rPr>
          <w:rFonts w:ascii="Verdana" w:hAnsi="Verdana" w:cs="Verdana"/>
          <w:b/>
          <w:sz w:val="20"/>
        </w:rPr>
        <w:t xml:space="preserve"> </w:t>
      </w:r>
      <w:r w:rsidRPr="000A63B2">
        <w:rPr>
          <w:rFonts w:ascii="Verdana" w:hAnsi="Verdana" w:cs="Verdana"/>
          <w:b/>
          <w:sz w:val="20"/>
        </w:rPr>
        <w:t xml:space="preserve"> SILVEIRA SOUZA, </w:t>
      </w:r>
      <w:r w:rsidR="00BB7D82">
        <w:rPr>
          <w:rFonts w:ascii="Verdana" w:hAnsi="Verdana" w:cs="Verdana"/>
          <w:b/>
          <w:sz w:val="20"/>
        </w:rPr>
        <w:t xml:space="preserve"> </w:t>
      </w:r>
      <w:r w:rsidRPr="000A63B2">
        <w:rPr>
          <w:rFonts w:ascii="Verdana" w:hAnsi="Verdana" w:cs="Verdana"/>
          <w:b/>
          <w:sz w:val="20"/>
        </w:rPr>
        <w:t xml:space="preserve">ADERALDO LUIZ </w:t>
      </w:r>
      <w:r w:rsidR="00BB7D82">
        <w:rPr>
          <w:rFonts w:ascii="Verdana" w:hAnsi="Verdana" w:cs="Verdana"/>
          <w:b/>
          <w:sz w:val="20"/>
        </w:rPr>
        <w:t xml:space="preserve"> </w:t>
      </w:r>
      <w:r w:rsidRPr="000A63B2">
        <w:rPr>
          <w:rFonts w:ascii="Verdana" w:hAnsi="Verdana" w:cs="Verdana"/>
          <w:b/>
          <w:sz w:val="20"/>
        </w:rPr>
        <w:t>DE</w:t>
      </w:r>
      <w:r w:rsidR="00BB7D82">
        <w:rPr>
          <w:rFonts w:ascii="Verdana" w:hAnsi="Verdana" w:cs="Verdana"/>
          <w:b/>
          <w:sz w:val="20"/>
        </w:rPr>
        <w:t xml:space="preserve">  LIMA,</w:t>
      </w:r>
      <w:r w:rsidRPr="000A63B2">
        <w:rPr>
          <w:rFonts w:ascii="Verdana" w:hAnsi="Verdana" w:cs="Verdana"/>
          <w:b/>
          <w:sz w:val="20"/>
        </w:rPr>
        <w:t xml:space="preserve">ROBERTO WAGNER C. RAPOSO, FÁBIO MORAIS BORGES, LUIZ DE GONZAGA SILVA, AMAURI DE ALMEIDA CAVALCANTI, SÉRGIO BARBOSA DE ALMEIDA, ALYNNE PONTES BERNARDO, OVÍDIO CATÃO M. DE ANDRADE, Mª DAS GRAÇAS SOARES DE OLIVEIRA BANDEIRA, LEONARDO EUDES DOS S. MEDEIROS, ANTONIO DOS SANTOS DÁLIA, JULIO SARAIVA TORRES FILHO, MARTINHO RAMALHO DE MÉLO </w:t>
      </w:r>
      <w:r w:rsidRPr="000A63B2">
        <w:rPr>
          <w:rFonts w:ascii="Verdana" w:hAnsi="Verdana" w:cs="Verdana"/>
          <w:sz w:val="20"/>
        </w:rPr>
        <w:t xml:space="preserve">e </w:t>
      </w:r>
      <w:r w:rsidRPr="000A63B2">
        <w:rPr>
          <w:rFonts w:ascii="Verdana" w:hAnsi="Verdana" w:cs="Verdana"/>
          <w:b/>
          <w:sz w:val="20"/>
        </w:rPr>
        <w:t>JOGERSON PINTO G. PEREIRA</w:t>
      </w:r>
      <w:r w:rsidRPr="000A63B2">
        <w:rPr>
          <w:rFonts w:ascii="Verdana" w:hAnsi="Verdana" w:cs="Verdana"/>
          <w:sz w:val="20"/>
        </w:rPr>
        <w:t xml:space="preserve">; dos Suplentes: </w:t>
      </w:r>
      <w:r w:rsidRPr="000A63B2">
        <w:rPr>
          <w:rFonts w:ascii="Verdana" w:hAnsi="Verdana" w:cs="Verdana"/>
          <w:b/>
          <w:sz w:val="20"/>
        </w:rPr>
        <w:t xml:space="preserve">GIUSEPPE TONI FILHO </w:t>
      </w:r>
      <w:r w:rsidRPr="000A63B2">
        <w:rPr>
          <w:rFonts w:ascii="Verdana" w:hAnsi="Verdana" w:cs="Verdana"/>
          <w:sz w:val="20"/>
        </w:rPr>
        <w:t xml:space="preserve">e </w:t>
      </w:r>
      <w:r w:rsidRPr="000A63B2">
        <w:rPr>
          <w:rFonts w:ascii="Verdana" w:hAnsi="Verdana" w:cs="Verdana"/>
          <w:b/>
          <w:sz w:val="20"/>
        </w:rPr>
        <w:t>WALDERLEY MENDES DINIZ</w:t>
      </w:r>
      <w:r w:rsidRPr="000A63B2">
        <w:rPr>
          <w:rFonts w:ascii="Verdana" w:hAnsi="Verdana" w:cs="Verdana"/>
          <w:sz w:val="20"/>
        </w:rPr>
        <w:t>, substituindo regimentalmente os respectivos titulares.</w:t>
      </w:r>
    </w:p>
    <w:p w:rsidR="00FF7822" w:rsidRPr="000A63B2" w:rsidRDefault="00FF7822" w:rsidP="00BD241C">
      <w:pPr>
        <w:pStyle w:val="Textoembloco"/>
        <w:ind w:left="-284" w:firstLine="0"/>
        <w:rPr>
          <w:rFonts w:ascii="Verdana" w:hAnsi="Verdana"/>
          <w:sz w:val="20"/>
        </w:rPr>
      </w:pPr>
    </w:p>
    <w:p w:rsidR="00FF7822" w:rsidRPr="000A63B2" w:rsidRDefault="00FF7822" w:rsidP="00FF7822">
      <w:pPr>
        <w:ind w:left="-284" w:right="-142"/>
        <w:jc w:val="center"/>
        <w:rPr>
          <w:rFonts w:ascii="Verdana" w:hAnsi="Verdana" w:cs="Arial"/>
          <w:sz w:val="20"/>
        </w:rPr>
      </w:pPr>
      <w:r w:rsidRPr="000A63B2">
        <w:rPr>
          <w:rFonts w:ascii="Verdana" w:hAnsi="Verdana" w:cs="Arial"/>
          <w:sz w:val="20"/>
        </w:rPr>
        <w:t>Cientifique-se e Cumpra-se</w:t>
      </w:r>
    </w:p>
    <w:p w:rsidR="00FF7822" w:rsidRPr="000A63B2" w:rsidRDefault="00FF7822" w:rsidP="00FF7822">
      <w:pPr>
        <w:ind w:left="-284" w:right="-142"/>
        <w:jc w:val="center"/>
        <w:rPr>
          <w:rFonts w:ascii="Verdana" w:hAnsi="Verdana" w:cs="Arial"/>
          <w:sz w:val="2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E90093" w:rsidRPr="000A63B2" w:rsidRDefault="00E90093" w:rsidP="00FF7822">
      <w:pPr>
        <w:jc w:val="center"/>
        <w:rPr>
          <w:rFonts w:ascii="Verdana" w:hAnsi="Verdana" w:cs="Arial"/>
          <w:sz w:val="20"/>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p w:rsidR="00D75493" w:rsidRDefault="00D75493" w:rsidP="00FF7822">
      <w:pPr>
        <w:ind w:left="-284" w:right="-142" w:firstLine="992"/>
        <w:jc w:val="both"/>
        <w:rPr>
          <w:rFonts w:ascii="Verdana" w:hAnsi="Verdana" w:cs="Arial"/>
          <w:bCs/>
          <w:sz w:val="20"/>
        </w:rPr>
      </w:pPr>
    </w:p>
    <w:p w:rsidR="009454B0" w:rsidRDefault="009454B0" w:rsidP="00FF7822">
      <w:pPr>
        <w:ind w:left="-284" w:right="-142" w:firstLine="992"/>
        <w:jc w:val="both"/>
        <w:rPr>
          <w:rFonts w:ascii="Verdana" w:hAnsi="Verdana" w:cs="Arial"/>
          <w:bCs/>
          <w:sz w:val="20"/>
        </w:rPr>
      </w:pPr>
    </w:p>
    <w:p w:rsidR="009454B0" w:rsidRDefault="009454B0" w:rsidP="00FF7822">
      <w:pPr>
        <w:ind w:left="-284" w:right="-142" w:firstLine="992"/>
        <w:jc w:val="both"/>
        <w:rPr>
          <w:rFonts w:ascii="Verdana" w:hAnsi="Verdana" w:cs="Arial"/>
          <w:bCs/>
          <w:sz w:val="20"/>
        </w:rPr>
      </w:pPr>
    </w:p>
    <w:p w:rsidR="009454B0" w:rsidRDefault="009454B0" w:rsidP="00FF7822">
      <w:pPr>
        <w:ind w:left="-284" w:right="-142" w:firstLine="992"/>
        <w:jc w:val="both"/>
        <w:rPr>
          <w:rFonts w:ascii="Verdana" w:hAnsi="Verdana" w:cs="Arial"/>
          <w:bCs/>
          <w:sz w:val="20"/>
        </w:rPr>
      </w:pPr>
    </w:p>
    <w:p w:rsidR="009454B0" w:rsidRDefault="009454B0" w:rsidP="00FF7822">
      <w:pPr>
        <w:ind w:left="-284" w:right="-142" w:firstLine="992"/>
        <w:jc w:val="both"/>
        <w:rPr>
          <w:rFonts w:ascii="Verdana" w:hAnsi="Verdana" w:cs="Arial"/>
          <w:bCs/>
          <w:sz w:val="20"/>
        </w:rPr>
      </w:pPr>
    </w:p>
    <w:p w:rsidR="009454B0" w:rsidRPr="000A63B2" w:rsidRDefault="009454B0" w:rsidP="00FF7822">
      <w:pPr>
        <w:ind w:left="-284" w:right="-142" w:firstLine="992"/>
        <w:jc w:val="both"/>
        <w:rPr>
          <w:rFonts w:ascii="Verdana" w:hAnsi="Verdana" w:cs="Arial"/>
          <w:bCs/>
          <w:sz w:val="20"/>
        </w:rPr>
      </w:pPr>
    </w:p>
    <w:sectPr w:rsidR="009454B0" w:rsidRPr="000A63B2" w:rsidSect="001635CC">
      <w:headerReference w:type="default" r:id="rId7"/>
      <w:footerReference w:type="default" r:id="rId8"/>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42" w:rsidRDefault="002F6C42">
      <w:r>
        <w:separator/>
      </w:r>
    </w:p>
  </w:endnote>
  <w:endnote w:type="continuationSeparator" w:id="1">
    <w:p w:rsidR="002F6C42" w:rsidRDefault="002F6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Pr="00A54316" w:rsidRDefault="002F6C42">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42" w:rsidRDefault="002F6C42">
      <w:r>
        <w:separator/>
      </w:r>
    </w:p>
  </w:footnote>
  <w:footnote w:type="continuationSeparator" w:id="1">
    <w:p w:rsidR="002F6C42" w:rsidRDefault="002F6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Default="002F6C42"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2F6C42" w:rsidRPr="00AC65FF" w:rsidRDefault="002F6C42" w:rsidP="00BA7176">
    <w:pPr>
      <w:jc w:val="center"/>
      <w:rPr>
        <w:rFonts w:ascii="Franklin Gothic Medium" w:hAnsi="Franklin Gothic Medium"/>
      </w:rPr>
    </w:pPr>
    <w:r w:rsidRPr="00AC65FF">
      <w:rPr>
        <w:rFonts w:ascii="Franklin Gothic Medium" w:hAnsi="Franklin Gothic Medium"/>
      </w:rPr>
      <w:t>SERVIÇO PÚBLICO FEDERAL</w:t>
    </w:r>
  </w:p>
  <w:p w:rsidR="002F6C42" w:rsidRDefault="002F6C42" w:rsidP="00BA7176">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2F6C42" w:rsidRPr="005A33AF" w:rsidRDefault="002F6C42"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0641"/>
  </w:hdrShapeDefaults>
  <w:footnotePr>
    <w:footnote w:id="0"/>
    <w:footnote w:id="1"/>
  </w:footnotePr>
  <w:endnotePr>
    <w:endnote w:id="0"/>
    <w:endnote w:id="1"/>
  </w:endnotePr>
  <w:compat/>
  <w:rsids>
    <w:rsidRoot w:val="00A93EA8"/>
    <w:rsid w:val="00012712"/>
    <w:rsid w:val="00020EB6"/>
    <w:rsid w:val="00021282"/>
    <w:rsid w:val="00022031"/>
    <w:rsid w:val="00024ABC"/>
    <w:rsid w:val="00026B6E"/>
    <w:rsid w:val="000275A1"/>
    <w:rsid w:val="00030226"/>
    <w:rsid w:val="00030FB3"/>
    <w:rsid w:val="00031593"/>
    <w:rsid w:val="000333C8"/>
    <w:rsid w:val="000348EC"/>
    <w:rsid w:val="000410E3"/>
    <w:rsid w:val="0004229B"/>
    <w:rsid w:val="000438F8"/>
    <w:rsid w:val="00044280"/>
    <w:rsid w:val="00051CC5"/>
    <w:rsid w:val="000522FB"/>
    <w:rsid w:val="00053804"/>
    <w:rsid w:val="00054400"/>
    <w:rsid w:val="00055376"/>
    <w:rsid w:val="000569C6"/>
    <w:rsid w:val="00061333"/>
    <w:rsid w:val="00066D1D"/>
    <w:rsid w:val="00067DDC"/>
    <w:rsid w:val="00072EB2"/>
    <w:rsid w:val="000771A6"/>
    <w:rsid w:val="00077D13"/>
    <w:rsid w:val="0008488F"/>
    <w:rsid w:val="00084A9E"/>
    <w:rsid w:val="00086F1B"/>
    <w:rsid w:val="00093AD2"/>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43AE"/>
    <w:rsid w:val="000E6404"/>
    <w:rsid w:val="000E647A"/>
    <w:rsid w:val="000F1092"/>
    <w:rsid w:val="000F2CC8"/>
    <w:rsid w:val="000F40F1"/>
    <w:rsid w:val="001035D8"/>
    <w:rsid w:val="00103F05"/>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DD8"/>
    <w:rsid w:val="001A6AB6"/>
    <w:rsid w:val="001A7B75"/>
    <w:rsid w:val="001B0AC4"/>
    <w:rsid w:val="001B2742"/>
    <w:rsid w:val="001B3255"/>
    <w:rsid w:val="001B371F"/>
    <w:rsid w:val="001B3DCE"/>
    <w:rsid w:val="001B6FA4"/>
    <w:rsid w:val="001C087D"/>
    <w:rsid w:val="001C1269"/>
    <w:rsid w:val="001C1593"/>
    <w:rsid w:val="001C287E"/>
    <w:rsid w:val="001D01C8"/>
    <w:rsid w:val="001D1623"/>
    <w:rsid w:val="001D47FF"/>
    <w:rsid w:val="001E002F"/>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644A"/>
    <w:rsid w:val="002E7788"/>
    <w:rsid w:val="002F0F45"/>
    <w:rsid w:val="002F17BA"/>
    <w:rsid w:val="002F6C42"/>
    <w:rsid w:val="002F703E"/>
    <w:rsid w:val="002F759E"/>
    <w:rsid w:val="00302A86"/>
    <w:rsid w:val="00302DFF"/>
    <w:rsid w:val="00302F33"/>
    <w:rsid w:val="00302F9C"/>
    <w:rsid w:val="003049CC"/>
    <w:rsid w:val="0030682C"/>
    <w:rsid w:val="00311A95"/>
    <w:rsid w:val="00312231"/>
    <w:rsid w:val="00313130"/>
    <w:rsid w:val="003148A6"/>
    <w:rsid w:val="003213A1"/>
    <w:rsid w:val="00321B9C"/>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3BA4"/>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2F4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19B1"/>
    <w:rsid w:val="004237FE"/>
    <w:rsid w:val="00425FAC"/>
    <w:rsid w:val="00431F89"/>
    <w:rsid w:val="00434548"/>
    <w:rsid w:val="004348BD"/>
    <w:rsid w:val="004363B9"/>
    <w:rsid w:val="00437B6A"/>
    <w:rsid w:val="0044497A"/>
    <w:rsid w:val="004461E8"/>
    <w:rsid w:val="00450647"/>
    <w:rsid w:val="004507D3"/>
    <w:rsid w:val="00450A1D"/>
    <w:rsid w:val="00451535"/>
    <w:rsid w:val="004534DD"/>
    <w:rsid w:val="00453C43"/>
    <w:rsid w:val="0046020F"/>
    <w:rsid w:val="00461B44"/>
    <w:rsid w:val="00465641"/>
    <w:rsid w:val="00467699"/>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A80"/>
    <w:rsid w:val="004F7C82"/>
    <w:rsid w:val="0050378E"/>
    <w:rsid w:val="005053C5"/>
    <w:rsid w:val="00507BCF"/>
    <w:rsid w:val="00512316"/>
    <w:rsid w:val="0051313B"/>
    <w:rsid w:val="00526103"/>
    <w:rsid w:val="00531E17"/>
    <w:rsid w:val="00536911"/>
    <w:rsid w:val="00541076"/>
    <w:rsid w:val="00542EFE"/>
    <w:rsid w:val="00544427"/>
    <w:rsid w:val="00546664"/>
    <w:rsid w:val="00546EC4"/>
    <w:rsid w:val="005516A6"/>
    <w:rsid w:val="0055361A"/>
    <w:rsid w:val="00554F9B"/>
    <w:rsid w:val="005576C2"/>
    <w:rsid w:val="00560EA9"/>
    <w:rsid w:val="00563938"/>
    <w:rsid w:val="0056393A"/>
    <w:rsid w:val="00565633"/>
    <w:rsid w:val="00566B4D"/>
    <w:rsid w:val="00570367"/>
    <w:rsid w:val="00574748"/>
    <w:rsid w:val="00576F30"/>
    <w:rsid w:val="00582FFA"/>
    <w:rsid w:val="00583B6D"/>
    <w:rsid w:val="00585D8A"/>
    <w:rsid w:val="00586B45"/>
    <w:rsid w:val="00590CFC"/>
    <w:rsid w:val="00593114"/>
    <w:rsid w:val="005941C1"/>
    <w:rsid w:val="005960D9"/>
    <w:rsid w:val="00597110"/>
    <w:rsid w:val="005972B7"/>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3C67"/>
    <w:rsid w:val="005D6283"/>
    <w:rsid w:val="005D7C79"/>
    <w:rsid w:val="005E01DB"/>
    <w:rsid w:val="005E086F"/>
    <w:rsid w:val="005E271B"/>
    <w:rsid w:val="005E2B84"/>
    <w:rsid w:val="005E43A9"/>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1973"/>
    <w:rsid w:val="00662ED9"/>
    <w:rsid w:val="00663904"/>
    <w:rsid w:val="00664020"/>
    <w:rsid w:val="0066570E"/>
    <w:rsid w:val="006664CE"/>
    <w:rsid w:val="006668B7"/>
    <w:rsid w:val="0067070A"/>
    <w:rsid w:val="00671E4E"/>
    <w:rsid w:val="00673E7E"/>
    <w:rsid w:val="00675FB9"/>
    <w:rsid w:val="006761B6"/>
    <w:rsid w:val="00680929"/>
    <w:rsid w:val="00687ECF"/>
    <w:rsid w:val="00690063"/>
    <w:rsid w:val="006972EF"/>
    <w:rsid w:val="006A02BD"/>
    <w:rsid w:val="006A2E68"/>
    <w:rsid w:val="006A5C91"/>
    <w:rsid w:val="006B0265"/>
    <w:rsid w:val="006B123A"/>
    <w:rsid w:val="006B16B3"/>
    <w:rsid w:val="006B1859"/>
    <w:rsid w:val="006B19BC"/>
    <w:rsid w:val="006B62F9"/>
    <w:rsid w:val="006C10A7"/>
    <w:rsid w:val="006C2A83"/>
    <w:rsid w:val="006C6CF5"/>
    <w:rsid w:val="006D054D"/>
    <w:rsid w:val="006D05BB"/>
    <w:rsid w:val="006D2E4B"/>
    <w:rsid w:val="006D469D"/>
    <w:rsid w:val="006D6B89"/>
    <w:rsid w:val="006D6C4D"/>
    <w:rsid w:val="006E0B03"/>
    <w:rsid w:val="006E120A"/>
    <w:rsid w:val="006E416F"/>
    <w:rsid w:val="006E45D6"/>
    <w:rsid w:val="006F6644"/>
    <w:rsid w:val="00700D6D"/>
    <w:rsid w:val="007012D7"/>
    <w:rsid w:val="00704727"/>
    <w:rsid w:val="00704F41"/>
    <w:rsid w:val="00705593"/>
    <w:rsid w:val="00706297"/>
    <w:rsid w:val="00706CB0"/>
    <w:rsid w:val="00710F77"/>
    <w:rsid w:val="007112BB"/>
    <w:rsid w:val="0071268E"/>
    <w:rsid w:val="0072249B"/>
    <w:rsid w:val="00724E5B"/>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CD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ABB"/>
    <w:rsid w:val="00897420"/>
    <w:rsid w:val="0089787A"/>
    <w:rsid w:val="008A2B9F"/>
    <w:rsid w:val="008A3FAA"/>
    <w:rsid w:val="008B5F10"/>
    <w:rsid w:val="008C0F4C"/>
    <w:rsid w:val="008C1225"/>
    <w:rsid w:val="008C249B"/>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C04"/>
    <w:rsid w:val="00923EF3"/>
    <w:rsid w:val="009254F2"/>
    <w:rsid w:val="009304A8"/>
    <w:rsid w:val="00931F80"/>
    <w:rsid w:val="009338AF"/>
    <w:rsid w:val="00935C1A"/>
    <w:rsid w:val="00936125"/>
    <w:rsid w:val="00936FE5"/>
    <w:rsid w:val="00940CD5"/>
    <w:rsid w:val="009454B0"/>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35E6"/>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2096"/>
    <w:rsid w:val="009D3775"/>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B7D"/>
    <w:rsid w:val="00A07F6D"/>
    <w:rsid w:val="00A15663"/>
    <w:rsid w:val="00A15AF5"/>
    <w:rsid w:val="00A17237"/>
    <w:rsid w:val="00A2254D"/>
    <w:rsid w:val="00A235B7"/>
    <w:rsid w:val="00A24074"/>
    <w:rsid w:val="00A24E88"/>
    <w:rsid w:val="00A279D2"/>
    <w:rsid w:val="00A27BF4"/>
    <w:rsid w:val="00A34107"/>
    <w:rsid w:val="00A34C16"/>
    <w:rsid w:val="00A34E10"/>
    <w:rsid w:val="00A368DC"/>
    <w:rsid w:val="00A37B5E"/>
    <w:rsid w:val="00A4233D"/>
    <w:rsid w:val="00A425D2"/>
    <w:rsid w:val="00A4321B"/>
    <w:rsid w:val="00A43E79"/>
    <w:rsid w:val="00A445B5"/>
    <w:rsid w:val="00A451AD"/>
    <w:rsid w:val="00A45E2C"/>
    <w:rsid w:val="00A46AD9"/>
    <w:rsid w:val="00A47F07"/>
    <w:rsid w:val="00A509E1"/>
    <w:rsid w:val="00A5238C"/>
    <w:rsid w:val="00A53339"/>
    <w:rsid w:val="00A54316"/>
    <w:rsid w:val="00A54E30"/>
    <w:rsid w:val="00A56D7C"/>
    <w:rsid w:val="00A60E48"/>
    <w:rsid w:val="00A631D9"/>
    <w:rsid w:val="00A6361E"/>
    <w:rsid w:val="00A66D71"/>
    <w:rsid w:val="00A678F8"/>
    <w:rsid w:val="00A7095D"/>
    <w:rsid w:val="00A70C46"/>
    <w:rsid w:val="00A72F9E"/>
    <w:rsid w:val="00A76E5D"/>
    <w:rsid w:val="00A7726D"/>
    <w:rsid w:val="00A84B94"/>
    <w:rsid w:val="00A873F1"/>
    <w:rsid w:val="00A9190E"/>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3686A"/>
    <w:rsid w:val="00B4153A"/>
    <w:rsid w:val="00B41AE9"/>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B7D82"/>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E72EB"/>
    <w:rsid w:val="00BF01AE"/>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4881"/>
    <w:rsid w:val="00C3139F"/>
    <w:rsid w:val="00C3417D"/>
    <w:rsid w:val="00C34849"/>
    <w:rsid w:val="00C35E70"/>
    <w:rsid w:val="00C36E00"/>
    <w:rsid w:val="00C41282"/>
    <w:rsid w:val="00C441E5"/>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5DF6"/>
    <w:rsid w:val="00CC711A"/>
    <w:rsid w:val="00CC77C3"/>
    <w:rsid w:val="00CD23FB"/>
    <w:rsid w:val="00CE23DC"/>
    <w:rsid w:val="00CE377D"/>
    <w:rsid w:val="00CE5761"/>
    <w:rsid w:val="00CE7C28"/>
    <w:rsid w:val="00CF1B77"/>
    <w:rsid w:val="00CF1E76"/>
    <w:rsid w:val="00CF2D17"/>
    <w:rsid w:val="00CF2F81"/>
    <w:rsid w:val="00CF4CBB"/>
    <w:rsid w:val="00CF6927"/>
    <w:rsid w:val="00CF6BAB"/>
    <w:rsid w:val="00D04A4D"/>
    <w:rsid w:val="00D04C46"/>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3E54"/>
    <w:rsid w:val="00D44EF3"/>
    <w:rsid w:val="00D46A3B"/>
    <w:rsid w:val="00D4747E"/>
    <w:rsid w:val="00D51817"/>
    <w:rsid w:val="00D52D0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4597"/>
    <w:rsid w:val="00DD7D25"/>
    <w:rsid w:val="00DE41A9"/>
    <w:rsid w:val="00DE6B62"/>
    <w:rsid w:val="00DE70EB"/>
    <w:rsid w:val="00DF32A7"/>
    <w:rsid w:val="00DF3583"/>
    <w:rsid w:val="00DF7CF6"/>
    <w:rsid w:val="00E01DE9"/>
    <w:rsid w:val="00E02A11"/>
    <w:rsid w:val="00E0478B"/>
    <w:rsid w:val="00E07255"/>
    <w:rsid w:val="00E07997"/>
    <w:rsid w:val="00E079BE"/>
    <w:rsid w:val="00E07DA9"/>
    <w:rsid w:val="00E11159"/>
    <w:rsid w:val="00E21AAA"/>
    <w:rsid w:val="00E2327E"/>
    <w:rsid w:val="00E2370B"/>
    <w:rsid w:val="00E25C6A"/>
    <w:rsid w:val="00E265FC"/>
    <w:rsid w:val="00E26DC7"/>
    <w:rsid w:val="00E301DD"/>
    <w:rsid w:val="00E3265A"/>
    <w:rsid w:val="00E344F8"/>
    <w:rsid w:val="00E34DBD"/>
    <w:rsid w:val="00E35354"/>
    <w:rsid w:val="00E355B5"/>
    <w:rsid w:val="00E409EF"/>
    <w:rsid w:val="00E53213"/>
    <w:rsid w:val="00E54883"/>
    <w:rsid w:val="00E55F29"/>
    <w:rsid w:val="00E56219"/>
    <w:rsid w:val="00E57D72"/>
    <w:rsid w:val="00E62DFE"/>
    <w:rsid w:val="00E63EC1"/>
    <w:rsid w:val="00E65C48"/>
    <w:rsid w:val="00E67B86"/>
    <w:rsid w:val="00E70518"/>
    <w:rsid w:val="00E73ACB"/>
    <w:rsid w:val="00E75DCA"/>
    <w:rsid w:val="00E77E14"/>
    <w:rsid w:val="00E77E2C"/>
    <w:rsid w:val="00E80E3F"/>
    <w:rsid w:val="00E8101E"/>
    <w:rsid w:val="00E81162"/>
    <w:rsid w:val="00E87A6A"/>
    <w:rsid w:val="00E90093"/>
    <w:rsid w:val="00E948CD"/>
    <w:rsid w:val="00EA06DA"/>
    <w:rsid w:val="00EA1E4A"/>
    <w:rsid w:val="00EA59C7"/>
    <w:rsid w:val="00EA76A3"/>
    <w:rsid w:val="00EB0B1B"/>
    <w:rsid w:val="00EB0C7B"/>
    <w:rsid w:val="00EB16F7"/>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BFD"/>
    <w:rsid w:val="00F06554"/>
    <w:rsid w:val="00F0709C"/>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7AC7"/>
    <w:rsid w:val="00FB00AC"/>
    <w:rsid w:val="00FB2860"/>
    <w:rsid w:val="00FC0258"/>
    <w:rsid w:val="00FC0E3E"/>
    <w:rsid w:val="00FC1C5C"/>
    <w:rsid w:val="00FC408B"/>
    <w:rsid w:val="00FC7957"/>
    <w:rsid w:val="00FD0890"/>
    <w:rsid w:val="00FD297D"/>
    <w:rsid w:val="00FD2BE2"/>
    <w:rsid w:val="00FD546E"/>
    <w:rsid w:val="00FD573A"/>
    <w:rsid w:val="00FD7E07"/>
    <w:rsid w:val="00FE038D"/>
    <w:rsid w:val="00FE0F88"/>
    <w:rsid w:val="00FE1B13"/>
    <w:rsid w:val="00FE38A9"/>
    <w:rsid w:val="00FE3A12"/>
    <w:rsid w:val="00FE425A"/>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36387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5060">
          <w:marLeft w:val="0"/>
          <w:marRight w:val="0"/>
          <w:marTop w:val="0"/>
          <w:marBottom w:val="80"/>
          <w:divBdr>
            <w:top w:val="single" w:sz="2" w:space="2" w:color="949494"/>
            <w:left w:val="single" w:sz="2" w:space="2" w:color="949494"/>
            <w:bottom w:val="single" w:sz="2" w:space="2" w:color="949494"/>
            <w:right w:val="single" w:sz="2" w:space="2" w:color="949494"/>
          </w:divBdr>
          <w:divsChild>
            <w:div w:id="1260597494">
              <w:marLeft w:val="0"/>
              <w:marRight w:val="0"/>
              <w:marTop w:val="0"/>
              <w:marBottom w:val="0"/>
              <w:divBdr>
                <w:top w:val="none" w:sz="0" w:space="0" w:color="auto"/>
                <w:left w:val="none" w:sz="0" w:space="0" w:color="auto"/>
                <w:bottom w:val="none" w:sz="0" w:space="0" w:color="auto"/>
                <w:right w:val="none" w:sz="0" w:space="0" w:color="auto"/>
              </w:divBdr>
              <w:divsChild>
                <w:div w:id="939459089">
                  <w:marLeft w:val="80"/>
                  <w:marRight w:val="0"/>
                  <w:marTop w:val="0"/>
                  <w:marBottom w:val="0"/>
                  <w:divBdr>
                    <w:top w:val="none" w:sz="0" w:space="0" w:color="auto"/>
                    <w:left w:val="none" w:sz="0" w:space="0" w:color="auto"/>
                    <w:bottom w:val="none" w:sz="0" w:space="0" w:color="auto"/>
                    <w:right w:val="none" w:sz="0" w:space="0" w:color="auto"/>
                  </w:divBdr>
                </w:div>
              </w:divsChild>
            </w:div>
            <w:div w:id="726223275">
              <w:marLeft w:val="0"/>
              <w:marRight w:val="0"/>
              <w:marTop w:val="0"/>
              <w:marBottom w:val="0"/>
              <w:divBdr>
                <w:top w:val="none" w:sz="0" w:space="0" w:color="auto"/>
                <w:left w:val="none" w:sz="0" w:space="0" w:color="auto"/>
                <w:bottom w:val="none" w:sz="0" w:space="0" w:color="auto"/>
                <w:right w:val="none" w:sz="0" w:space="0" w:color="auto"/>
              </w:divBdr>
              <w:divsChild>
                <w:div w:id="1367488944">
                  <w:marLeft w:val="80"/>
                  <w:marRight w:val="0"/>
                  <w:marTop w:val="0"/>
                  <w:marBottom w:val="0"/>
                  <w:divBdr>
                    <w:top w:val="none" w:sz="0" w:space="0" w:color="auto"/>
                    <w:left w:val="none" w:sz="0" w:space="0" w:color="auto"/>
                    <w:bottom w:val="none" w:sz="0" w:space="0" w:color="auto"/>
                    <w:right w:val="none" w:sz="0" w:space="0" w:color="auto"/>
                  </w:divBdr>
                </w:div>
              </w:divsChild>
            </w:div>
            <w:div w:id="1779055925">
              <w:marLeft w:val="0"/>
              <w:marRight w:val="0"/>
              <w:marTop w:val="0"/>
              <w:marBottom w:val="0"/>
              <w:divBdr>
                <w:top w:val="none" w:sz="0" w:space="0" w:color="auto"/>
                <w:left w:val="none" w:sz="0" w:space="0" w:color="auto"/>
                <w:bottom w:val="none" w:sz="0" w:space="0" w:color="auto"/>
                <w:right w:val="none" w:sz="0" w:space="0" w:color="auto"/>
              </w:divBdr>
              <w:divsChild>
                <w:div w:id="955647652">
                  <w:marLeft w:val="80"/>
                  <w:marRight w:val="0"/>
                  <w:marTop w:val="0"/>
                  <w:marBottom w:val="0"/>
                  <w:divBdr>
                    <w:top w:val="none" w:sz="0" w:space="0" w:color="auto"/>
                    <w:left w:val="none" w:sz="0" w:space="0" w:color="auto"/>
                    <w:bottom w:val="none" w:sz="0" w:space="0" w:color="auto"/>
                    <w:right w:val="none" w:sz="0" w:space="0" w:color="auto"/>
                  </w:divBdr>
                </w:div>
                <w:div w:id="1338653593">
                  <w:marLeft w:val="0"/>
                  <w:marRight w:val="0"/>
                  <w:marTop w:val="0"/>
                  <w:marBottom w:val="0"/>
                  <w:divBdr>
                    <w:top w:val="none" w:sz="0" w:space="0" w:color="auto"/>
                    <w:left w:val="none" w:sz="0" w:space="0" w:color="auto"/>
                    <w:bottom w:val="none" w:sz="0" w:space="0" w:color="auto"/>
                    <w:right w:val="none" w:sz="0" w:space="0" w:color="auto"/>
                  </w:divBdr>
                  <w:divsChild>
                    <w:div w:id="1303533683">
                      <w:marLeft w:val="80"/>
                      <w:marRight w:val="0"/>
                      <w:marTop w:val="0"/>
                      <w:marBottom w:val="0"/>
                      <w:divBdr>
                        <w:top w:val="none" w:sz="0" w:space="0" w:color="auto"/>
                        <w:left w:val="none" w:sz="0" w:space="0" w:color="auto"/>
                        <w:bottom w:val="none" w:sz="0" w:space="0" w:color="auto"/>
                        <w:right w:val="none" w:sz="0" w:space="0" w:color="auto"/>
                      </w:divBdr>
                    </w:div>
                  </w:divsChild>
                </w:div>
                <w:div w:id="198195763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3431654">
          <w:marLeft w:val="0"/>
          <w:marRight w:val="0"/>
          <w:marTop w:val="0"/>
          <w:marBottom w:val="0"/>
          <w:divBdr>
            <w:top w:val="none" w:sz="0" w:space="0" w:color="auto"/>
            <w:left w:val="none" w:sz="0" w:space="0" w:color="auto"/>
            <w:bottom w:val="none" w:sz="0" w:space="0" w:color="auto"/>
            <w:right w:val="none" w:sz="0" w:space="0" w:color="auto"/>
          </w:divBdr>
          <w:divsChild>
            <w:div w:id="1481968543">
              <w:marLeft w:val="0"/>
              <w:marRight w:val="0"/>
              <w:marTop w:val="0"/>
              <w:marBottom w:val="0"/>
              <w:divBdr>
                <w:top w:val="none" w:sz="0" w:space="0" w:color="auto"/>
                <w:left w:val="none" w:sz="0" w:space="0" w:color="auto"/>
                <w:bottom w:val="none" w:sz="0" w:space="0" w:color="auto"/>
                <w:right w:val="none" w:sz="0" w:space="0" w:color="auto"/>
              </w:divBdr>
            </w:div>
          </w:divsChild>
        </w:div>
        <w:div w:id="746800930">
          <w:marLeft w:val="0"/>
          <w:marRight w:val="0"/>
          <w:marTop w:val="0"/>
          <w:marBottom w:val="0"/>
          <w:divBdr>
            <w:top w:val="none" w:sz="0" w:space="0" w:color="auto"/>
            <w:left w:val="none" w:sz="0" w:space="0" w:color="auto"/>
            <w:bottom w:val="none" w:sz="0" w:space="0" w:color="auto"/>
            <w:right w:val="none" w:sz="0" w:space="0" w:color="auto"/>
          </w:divBdr>
          <w:divsChild>
            <w:div w:id="525027775">
              <w:marLeft w:val="0"/>
              <w:marRight w:val="0"/>
              <w:marTop w:val="0"/>
              <w:marBottom w:val="0"/>
              <w:divBdr>
                <w:top w:val="none" w:sz="0" w:space="0" w:color="auto"/>
                <w:left w:val="none" w:sz="0" w:space="0" w:color="auto"/>
                <w:bottom w:val="none" w:sz="0" w:space="0" w:color="auto"/>
                <w:right w:val="none" w:sz="0" w:space="0" w:color="auto"/>
              </w:divBdr>
            </w:div>
            <w:div w:id="1390306632">
              <w:marLeft w:val="0"/>
              <w:marRight w:val="0"/>
              <w:marTop w:val="0"/>
              <w:marBottom w:val="0"/>
              <w:divBdr>
                <w:top w:val="none" w:sz="0" w:space="0" w:color="auto"/>
                <w:left w:val="none" w:sz="0" w:space="0" w:color="auto"/>
                <w:bottom w:val="none" w:sz="0" w:space="0" w:color="auto"/>
                <w:right w:val="none" w:sz="0" w:space="0" w:color="auto"/>
              </w:divBdr>
            </w:div>
          </w:divsChild>
        </w:div>
        <w:div w:id="1855198">
          <w:marLeft w:val="0"/>
          <w:marRight w:val="0"/>
          <w:marTop w:val="0"/>
          <w:marBottom w:val="0"/>
          <w:divBdr>
            <w:top w:val="none" w:sz="0" w:space="0" w:color="auto"/>
            <w:left w:val="none" w:sz="0" w:space="0" w:color="auto"/>
            <w:bottom w:val="none" w:sz="0" w:space="0" w:color="auto"/>
            <w:right w:val="none" w:sz="0" w:space="0" w:color="auto"/>
          </w:divBdr>
          <w:divsChild>
            <w:div w:id="2138404458">
              <w:marLeft w:val="0"/>
              <w:marRight w:val="0"/>
              <w:marTop w:val="0"/>
              <w:marBottom w:val="0"/>
              <w:divBdr>
                <w:top w:val="none" w:sz="0" w:space="0" w:color="auto"/>
                <w:left w:val="none" w:sz="0" w:space="0" w:color="auto"/>
                <w:bottom w:val="none" w:sz="0" w:space="0" w:color="auto"/>
                <w:right w:val="none" w:sz="0" w:space="0" w:color="auto"/>
              </w:divBdr>
            </w:div>
            <w:div w:id="1980647394">
              <w:marLeft w:val="0"/>
              <w:marRight w:val="0"/>
              <w:marTop w:val="0"/>
              <w:marBottom w:val="0"/>
              <w:divBdr>
                <w:top w:val="none" w:sz="0" w:space="0" w:color="auto"/>
                <w:left w:val="none" w:sz="0" w:space="0" w:color="auto"/>
                <w:bottom w:val="none" w:sz="0" w:space="0" w:color="auto"/>
                <w:right w:val="none" w:sz="0" w:space="0" w:color="auto"/>
              </w:divBdr>
            </w:div>
            <w:div w:id="999308172">
              <w:marLeft w:val="0"/>
              <w:marRight w:val="0"/>
              <w:marTop w:val="0"/>
              <w:marBottom w:val="0"/>
              <w:divBdr>
                <w:top w:val="none" w:sz="0" w:space="0" w:color="auto"/>
                <w:left w:val="none" w:sz="0" w:space="0" w:color="auto"/>
                <w:bottom w:val="none" w:sz="0" w:space="0" w:color="auto"/>
                <w:right w:val="none" w:sz="0" w:space="0" w:color="auto"/>
              </w:divBdr>
              <w:divsChild>
                <w:div w:id="994643810">
                  <w:marLeft w:val="0"/>
                  <w:marRight w:val="0"/>
                  <w:marTop w:val="0"/>
                  <w:marBottom w:val="0"/>
                  <w:divBdr>
                    <w:top w:val="none" w:sz="0" w:space="0" w:color="auto"/>
                    <w:left w:val="none" w:sz="0" w:space="0" w:color="auto"/>
                    <w:bottom w:val="none" w:sz="0" w:space="0" w:color="auto"/>
                    <w:right w:val="none" w:sz="0" w:space="0" w:color="auto"/>
                  </w:divBdr>
                </w:div>
                <w:div w:id="8321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 w:id="2121994547">
      <w:bodyDiv w:val="1"/>
      <w:marLeft w:val="0"/>
      <w:marRight w:val="0"/>
      <w:marTop w:val="0"/>
      <w:marBottom w:val="0"/>
      <w:divBdr>
        <w:top w:val="none" w:sz="0" w:space="0" w:color="auto"/>
        <w:left w:val="none" w:sz="0" w:space="0" w:color="auto"/>
        <w:bottom w:val="none" w:sz="0" w:space="0" w:color="auto"/>
        <w:right w:val="none" w:sz="0" w:space="0" w:color="auto"/>
      </w:divBdr>
      <w:divsChild>
        <w:div w:id="586352800">
          <w:marLeft w:val="0"/>
          <w:marRight w:val="0"/>
          <w:marTop w:val="0"/>
          <w:marBottom w:val="83"/>
          <w:divBdr>
            <w:top w:val="single" w:sz="2" w:space="2" w:color="949494"/>
            <w:left w:val="single" w:sz="2" w:space="2" w:color="949494"/>
            <w:bottom w:val="single" w:sz="2" w:space="2" w:color="949494"/>
            <w:right w:val="single" w:sz="2" w:space="2" w:color="949494"/>
          </w:divBdr>
          <w:divsChild>
            <w:div w:id="313535738">
              <w:marLeft w:val="0"/>
              <w:marRight w:val="0"/>
              <w:marTop w:val="0"/>
              <w:marBottom w:val="0"/>
              <w:divBdr>
                <w:top w:val="none" w:sz="0" w:space="0" w:color="auto"/>
                <w:left w:val="none" w:sz="0" w:space="0" w:color="auto"/>
                <w:bottom w:val="none" w:sz="0" w:space="0" w:color="auto"/>
                <w:right w:val="none" w:sz="0" w:space="0" w:color="auto"/>
              </w:divBdr>
              <w:divsChild>
                <w:div w:id="89009753">
                  <w:marLeft w:val="83"/>
                  <w:marRight w:val="0"/>
                  <w:marTop w:val="0"/>
                  <w:marBottom w:val="0"/>
                  <w:divBdr>
                    <w:top w:val="none" w:sz="0" w:space="0" w:color="auto"/>
                    <w:left w:val="none" w:sz="0" w:space="0" w:color="auto"/>
                    <w:bottom w:val="none" w:sz="0" w:space="0" w:color="auto"/>
                    <w:right w:val="none" w:sz="0" w:space="0" w:color="auto"/>
                  </w:divBdr>
                </w:div>
              </w:divsChild>
            </w:div>
            <w:div w:id="244924424">
              <w:marLeft w:val="0"/>
              <w:marRight w:val="0"/>
              <w:marTop w:val="0"/>
              <w:marBottom w:val="0"/>
              <w:divBdr>
                <w:top w:val="none" w:sz="0" w:space="0" w:color="auto"/>
                <w:left w:val="none" w:sz="0" w:space="0" w:color="auto"/>
                <w:bottom w:val="none" w:sz="0" w:space="0" w:color="auto"/>
                <w:right w:val="none" w:sz="0" w:space="0" w:color="auto"/>
              </w:divBdr>
              <w:divsChild>
                <w:div w:id="160001612">
                  <w:marLeft w:val="83"/>
                  <w:marRight w:val="0"/>
                  <w:marTop w:val="0"/>
                  <w:marBottom w:val="0"/>
                  <w:divBdr>
                    <w:top w:val="none" w:sz="0" w:space="0" w:color="auto"/>
                    <w:left w:val="none" w:sz="0" w:space="0" w:color="auto"/>
                    <w:bottom w:val="none" w:sz="0" w:space="0" w:color="auto"/>
                    <w:right w:val="none" w:sz="0" w:space="0" w:color="auto"/>
                  </w:divBdr>
                </w:div>
              </w:divsChild>
            </w:div>
            <w:div w:id="576330825">
              <w:marLeft w:val="0"/>
              <w:marRight w:val="0"/>
              <w:marTop w:val="0"/>
              <w:marBottom w:val="0"/>
              <w:divBdr>
                <w:top w:val="none" w:sz="0" w:space="0" w:color="auto"/>
                <w:left w:val="none" w:sz="0" w:space="0" w:color="auto"/>
                <w:bottom w:val="none" w:sz="0" w:space="0" w:color="auto"/>
                <w:right w:val="none" w:sz="0" w:space="0" w:color="auto"/>
              </w:divBdr>
              <w:divsChild>
                <w:div w:id="74325863">
                  <w:marLeft w:val="83"/>
                  <w:marRight w:val="0"/>
                  <w:marTop w:val="0"/>
                  <w:marBottom w:val="0"/>
                  <w:divBdr>
                    <w:top w:val="none" w:sz="0" w:space="0" w:color="auto"/>
                    <w:left w:val="none" w:sz="0" w:space="0" w:color="auto"/>
                    <w:bottom w:val="none" w:sz="0" w:space="0" w:color="auto"/>
                    <w:right w:val="none" w:sz="0" w:space="0" w:color="auto"/>
                  </w:divBdr>
                </w:div>
                <w:div w:id="1564178123">
                  <w:marLeft w:val="0"/>
                  <w:marRight w:val="0"/>
                  <w:marTop w:val="0"/>
                  <w:marBottom w:val="0"/>
                  <w:divBdr>
                    <w:top w:val="none" w:sz="0" w:space="0" w:color="auto"/>
                    <w:left w:val="none" w:sz="0" w:space="0" w:color="auto"/>
                    <w:bottom w:val="none" w:sz="0" w:space="0" w:color="auto"/>
                    <w:right w:val="none" w:sz="0" w:space="0" w:color="auto"/>
                  </w:divBdr>
                  <w:divsChild>
                    <w:div w:id="1153640173">
                      <w:marLeft w:val="83"/>
                      <w:marRight w:val="0"/>
                      <w:marTop w:val="0"/>
                      <w:marBottom w:val="0"/>
                      <w:divBdr>
                        <w:top w:val="none" w:sz="0" w:space="0" w:color="auto"/>
                        <w:left w:val="none" w:sz="0" w:space="0" w:color="auto"/>
                        <w:bottom w:val="none" w:sz="0" w:space="0" w:color="auto"/>
                        <w:right w:val="none" w:sz="0" w:space="0" w:color="auto"/>
                      </w:divBdr>
                    </w:div>
                  </w:divsChild>
                </w:div>
                <w:div w:id="18521824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826</Words>
  <Characters>4624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19</cp:revision>
  <cp:lastPrinted>2017-05-16T11:29:00Z</cp:lastPrinted>
  <dcterms:created xsi:type="dcterms:W3CDTF">2017-05-16T01:52:00Z</dcterms:created>
  <dcterms:modified xsi:type="dcterms:W3CDTF">2017-05-16T11:37:00Z</dcterms:modified>
</cp:coreProperties>
</file>