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8" w:rsidRDefault="00EF6A78"/>
    <w:p w:rsidR="00EF6A78" w:rsidRDefault="00EF6A78">
      <w:r>
        <w:t xml:space="preserve">                Indicadores Operacionais da Ouvidoria.</w:t>
      </w:r>
    </w:p>
    <w:p w:rsidR="00EF6A78" w:rsidRDefault="00EF6A78">
      <w:r>
        <w:t xml:space="preserve">                                   </w:t>
      </w:r>
      <w:r w:rsidR="007D6670">
        <w:t xml:space="preserve"> </w:t>
      </w:r>
    </w:p>
    <w:p w:rsidR="00EF6A78" w:rsidRDefault="00EF6A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590"/>
      </w:tblGrid>
      <w:tr w:rsidR="00EF6A78" w:rsidTr="00EF6A78">
        <w:trPr>
          <w:trHeight w:val="628"/>
        </w:trPr>
        <w:tc>
          <w:tcPr>
            <w:tcW w:w="1101" w:type="dxa"/>
          </w:tcPr>
          <w:p w:rsidR="00EF6A78" w:rsidRDefault="00EF6A78"/>
        </w:tc>
        <w:tc>
          <w:tcPr>
            <w:tcW w:w="5953" w:type="dxa"/>
          </w:tcPr>
          <w:p w:rsidR="00EF6A78" w:rsidRDefault="00EF6A78"/>
          <w:p w:rsidR="00EF6A78" w:rsidRDefault="007D6670">
            <w:r>
              <w:t xml:space="preserve">                        AGOST0/2020</w:t>
            </w:r>
          </w:p>
          <w:p w:rsidR="00EF6A78" w:rsidRDefault="00EF6A78"/>
        </w:tc>
        <w:tc>
          <w:tcPr>
            <w:tcW w:w="1590" w:type="dxa"/>
          </w:tcPr>
          <w:p w:rsidR="00EF6A78" w:rsidRDefault="00EF6A78"/>
        </w:tc>
      </w:tr>
      <w:tr w:rsidR="00EF6A78" w:rsidTr="00EF6A78">
        <w:tc>
          <w:tcPr>
            <w:tcW w:w="1101" w:type="dxa"/>
          </w:tcPr>
          <w:p w:rsidR="00EF6A78" w:rsidRDefault="007D6670">
            <w:r>
              <w:t xml:space="preserve">  A</w:t>
            </w:r>
          </w:p>
          <w:p w:rsidR="007D6670" w:rsidRDefault="007D6670"/>
        </w:tc>
        <w:tc>
          <w:tcPr>
            <w:tcW w:w="5953" w:type="dxa"/>
          </w:tcPr>
          <w:p w:rsidR="00EF6A78" w:rsidRDefault="007D6670">
            <w:r>
              <w:t xml:space="preserve"> Demanda Recebida</w:t>
            </w:r>
          </w:p>
        </w:tc>
        <w:tc>
          <w:tcPr>
            <w:tcW w:w="1590" w:type="dxa"/>
          </w:tcPr>
          <w:p w:rsidR="00EF6A78" w:rsidRDefault="007D6670">
            <w:r>
              <w:t xml:space="preserve">    97</w:t>
            </w:r>
          </w:p>
        </w:tc>
        <w:bookmarkStart w:id="0" w:name="_GoBack"/>
        <w:bookmarkEnd w:id="0"/>
      </w:tr>
      <w:tr w:rsidR="00EF6A78" w:rsidTr="00EF6A78">
        <w:tc>
          <w:tcPr>
            <w:tcW w:w="1101" w:type="dxa"/>
          </w:tcPr>
          <w:p w:rsidR="00EF6A78" w:rsidRDefault="007D6670">
            <w:r>
              <w:t xml:space="preserve">  B </w:t>
            </w:r>
          </w:p>
          <w:p w:rsidR="007D6670" w:rsidRDefault="007D6670"/>
        </w:tc>
        <w:tc>
          <w:tcPr>
            <w:tcW w:w="5953" w:type="dxa"/>
          </w:tcPr>
          <w:p w:rsidR="00EF6A78" w:rsidRDefault="007D6670">
            <w:r>
              <w:t xml:space="preserve"> Demanda atendida</w:t>
            </w:r>
            <w:proofErr w:type="gramStart"/>
            <w:r>
              <w:t xml:space="preserve">   </w:t>
            </w:r>
          </w:p>
        </w:tc>
        <w:tc>
          <w:tcPr>
            <w:tcW w:w="1590" w:type="dxa"/>
          </w:tcPr>
          <w:p w:rsidR="00EF6A78" w:rsidRDefault="007D6670">
            <w:proofErr w:type="gramEnd"/>
            <w:r>
              <w:t xml:space="preserve">    58% </w:t>
            </w:r>
          </w:p>
        </w:tc>
      </w:tr>
      <w:tr w:rsidR="00EF6A78" w:rsidTr="00EF6A78">
        <w:tc>
          <w:tcPr>
            <w:tcW w:w="1101" w:type="dxa"/>
          </w:tcPr>
          <w:p w:rsidR="00EF6A78" w:rsidRDefault="007D6670">
            <w:r>
              <w:t xml:space="preserve">  C</w:t>
            </w:r>
          </w:p>
          <w:p w:rsidR="007D6670" w:rsidRDefault="007D6670"/>
        </w:tc>
        <w:tc>
          <w:tcPr>
            <w:tcW w:w="5953" w:type="dxa"/>
          </w:tcPr>
          <w:p w:rsidR="00EF6A78" w:rsidRDefault="007D6670">
            <w:r>
              <w:t xml:space="preserve"> Resolubilidade</w:t>
            </w:r>
          </w:p>
        </w:tc>
        <w:tc>
          <w:tcPr>
            <w:tcW w:w="1590" w:type="dxa"/>
          </w:tcPr>
          <w:p w:rsidR="00EF6A78" w:rsidRDefault="007D6670">
            <w:r>
              <w:t xml:space="preserve">    52%</w:t>
            </w:r>
          </w:p>
        </w:tc>
      </w:tr>
      <w:tr w:rsidR="00EF6A78" w:rsidTr="00EF6A78">
        <w:tc>
          <w:tcPr>
            <w:tcW w:w="1101" w:type="dxa"/>
          </w:tcPr>
          <w:p w:rsidR="00EF6A78" w:rsidRDefault="007D6670">
            <w:r>
              <w:t xml:space="preserve">  E</w:t>
            </w:r>
          </w:p>
        </w:tc>
        <w:tc>
          <w:tcPr>
            <w:tcW w:w="5953" w:type="dxa"/>
          </w:tcPr>
          <w:p w:rsidR="007D6670" w:rsidRDefault="007D6670"/>
          <w:p w:rsidR="00EF6A78" w:rsidRDefault="007D6670">
            <w:r>
              <w:t>Demanda atendida</w:t>
            </w:r>
          </w:p>
        </w:tc>
        <w:tc>
          <w:tcPr>
            <w:tcW w:w="1590" w:type="dxa"/>
          </w:tcPr>
          <w:p w:rsidR="00EF6A78" w:rsidRDefault="007D6670">
            <w:r>
              <w:t xml:space="preserve">    56</w:t>
            </w:r>
          </w:p>
        </w:tc>
      </w:tr>
      <w:tr w:rsidR="00EF6A78" w:rsidTr="00EF6A78">
        <w:tc>
          <w:tcPr>
            <w:tcW w:w="1101" w:type="dxa"/>
          </w:tcPr>
          <w:p w:rsidR="00EF6A78" w:rsidRDefault="007D6670">
            <w:r>
              <w:t xml:space="preserve">  F</w:t>
            </w:r>
          </w:p>
        </w:tc>
        <w:tc>
          <w:tcPr>
            <w:tcW w:w="5953" w:type="dxa"/>
          </w:tcPr>
          <w:p w:rsidR="007D6670" w:rsidRDefault="007D6670"/>
          <w:p w:rsidR="00EF6A78" w:rsidRDefault="007D6670">
            <w:r>
              <w:t xml:space="preserve">Quantidade de informação recebida </w:t>
            </w:r>
          </w:p>
        </w:tc>
        <w:tc>
          <w:tcPr>
            <w:tcW w:w="1590" w:type="dxa"/>
          </w:tcPr>
          <w:p w:rsidR="00EF6A78" w:rsidRDefault="007D6670">
            <w:r>
              <w:t xml:space="preserve">    23 </w:t>
            </w:r>
          </w:p>
        </w:tc>
      </w:tr>
      <w:tr w:rsidR="00EF6A78" w:rsidTr="00EF6A78">
        <w:tc>
          <w:tcPr>
            <w:tcW w:w="1101" w:type="dxa"/>
          </w:tcPr>
          <w:p w:rsidR="00EF6A78" w:rsidRDefault="007D6670">
            <w:r>
              <w:t xml:space="preserve">  G</w:t>
            </w:r>
          </w:p>
          <w:p w:rsidR="002A7C05" w:rsidRDefault="002A7C05"/>
        </w:tc>
        <w:tc>
          <w:tcPr>
            <w:tcW w:w="5953" w:type="dxa"/>
          </w:tcPr>
          <w:p w:rsidR="00EF6A78" w:rsidRDefault="007D6670">
            <w:r>
              <w:t>%</w:t>
            </w:r>
            <w:proofErr w:type="gramStart"/>
            <w:r>
              <w:t xml:space="preserve"> </w:t>
            </w:r>
            <w:r w:rsidR="002A7C05">
              <w:t xml:space="preserve"> </w:t>
            </w:r>
            <w:proofErr w:type="gramEnd"/>
            <w:r w:rsidR="002A7C05">
              <w:t xml:space="preserve">de informação recebida </w:t>
            </w:r>
            <w:r>
              <w:t>no prazo de até 20 dias</w:t>
            </w:r>
          </w:p>
        </w:tc>
        <w:tc>
          <w:tcPr>
            <w:tcW w:w="1590" w:type="dxa"/>
          </w:tcPr>
          <w:p w:rsidR="00EF6A78" w:rsidRDefault="007D6670">
            <w:r>
              <w:t xml:space="preserve">   61%</w:t>
            </w:r>
          </w:p>
        </w:tc>
      </w:tr>
      <w:tr w:rsidR="00EF6A78" w:rsidTr="00EF6A78">
        <w:tc>
          <w:tcPr>
            <w:tcW w:w="1101" w:type="dxa"/>
          </w:tcPr>
          <w:p w:rsidR="00EF6A78" w:rsidRDefault="002A7C05">
            <w:r>
              <w:t xml:space="preserve">  H</w:t>
            </w:r>
          </w:p>
          <w:p w:rsidR="002A7C05" w:rsidRDefault="002A7C05"/>
        </w:tc>
        <w:tc>
          <w:tcPr>
            <w:tcW w:w="5953" w:type="dxa"/>
          </w:tcPr>
          <w:p w:rsidR="00EF6A78" w:rsidRDefault="002A7C05">
            <w:r>
              <w:t>Quantidade de solicitação recebida</w:t>
            </w:r>
          </w:p>
        </w:tc>
        <w:tc>
          <w:tcPr>
            <w:tcW w:w="1590" w:type="dxa"/>
          </w:tcPr>
          <w:p w:rsidR="00EF6A78" w:rsidRDefault="002A7C05">
            <w:r>
              <w:t xml:space="preserve">     </w:t>
            </w:r>
            <w:proofErr w:type="gramStart"/>
            <w:r>
              <w:t>9</w:t>
            </w:r>
            <w:proofErr w:type="gramEnd"/>
          </w:p>
        </w:tc>
      </w:tr>
      <w:tr w:rsidR="00EF6A78" w:rsidTr="00EF6A78">
        <w:tc>
          <w:tcPr>
            <w:tcW w:w="1101" w:type="dxa"/>
          </w:tcPr>
          <w:p w:rsidR="00EF6A78" w:rsidRDefault="002A7C05">
            <w:r>
              <w:t xml:space="preserve">   I</w:t>
            </w:r>
          </w:p>
          <w:p w:rsidR="002A7C05" w:rsidRDefault="002A7C05"/>
        </w:tc>
        <w:tc>
          <w:tcPr>
            <w:tcW w:w="5953" w:type="dxa"/>
          </w:tcPr>
          <w:p w:rsidR="00EF6A78" w:rsidRDefault="002A7C05">
            <w:r>
              <w:t>% de solicitação recebida no prazo de até 20 dias</w:t>
            </w:r>
          </w:p>
        </w:tc>
        <w:tc>
          <w:tcPr>
            <w:tcW w:w="1590" w:type="dxa"/>
          </w:tcPr>
          <w:p w:rsidR="00EF6A78" w:rsidRDefault="002A7C05">
            <w:r>
              <w:t xml:space="preserve">   66%</w:t>
            </w:r>
          </w:p>
        </w:tc>
      </w:tr>
      <w:tr w:rsidR="00EF6A78" w:rsidTr="002A7C05">
        <w:trPr>
          <w:trHeight w:val="707"/>
        </w:trPr>
        <w:tc>
          <w:tcPr>
            <w:tcW w:w="1101" w:type="dxa"/>
          </w:tcPr>
          <w:p w:rsidR="00EF6A78" w:rsidRDefault="002A7C05">
            <w:r>
              <w:t xml:space="preserve">  J</w:t>
            </w:r>
          </w:p>
          <w:p w:rsidR="002A7C05" w:rsidRDefault="002A7C05"/>
        </w:tc>
        <w:tc>
          <w:tcPr>
            <w:tcW w:w="5953" w:type="dxa"/>
          </w:tcPr>
          <w:p w:rsidR="00EF6A78" w:rsidRDefault="002A7C05">
            <w:r>
              <w:t>Quantidade de denuncia recebida</w:t>
            </w:r>
          </w:p>
        </w:tc>
        <w:tc>
          <w:tcPr>
            <w:tcW w:w="1590" w:type="dxa"/>
          </w:tcPr>
          <w:p w:rsidR="00EF6A78" w:rsidRDefault="002A7C05">
            <w:r>
              <w:t xml:space="preserve">    41</w:t>
            </w:r>
          </w:p>
        </w:tc>
      </w:tr>
      <w:tr w:rsidR="002A7C05" w:rsidTr="002A7C05">
        <w:trPr>
          <w:trHeight w:val="645"/>
        </w:trPr>
        <w:tc>
          <w:tcPr>
            <w:tcW w:w="1101" w:type="dxa"/>
          </w:tcPr>
          <w:p w:rsidR="002A7C05" w:rsidRDefault="002A7C05" w:rsidP="002A7C05">
            <w:r>
              <w:t xml:space="preserve">   K</w:t>
            </w:r>
          </w:p>
        </w:tc>
        <w:tc>
          <w:tcPr>
            <w:tcW w:w="5953" w:type="dxa"/>
          </w:tcPr>
          <w:p w:rsidR="002A7C05" w:rsidRDefault="002A7C05" w:rsidP="002A7C05">
            <w:r>
              <w:t>% da denuncia recebida no prazo de até 20 dias</w:t>
            </w:r>
          </w:p>
        </w:tc>
        <w:tc>
          <w:tcPr>
            <w:tcW w:w="1590" w:type="dxa"/>
          </w:tcPr>
          <w:p w:rsidR="002A7C05" w:rsidRDefault="002A7C05" w:rsidP="002A7C05">
            <w:r>
              <w:t xml:space="preserve">   44%</w:t>
            </w:r>
          </w:p>
        </w:tc>
      </w:tr>
      <w:tr w:rsidR="002A7C05" w:rsidTr="002A7C05">
        <w:trPr>
          <w:trHeight w:val="645"/>
        </w:trPr>
        <w:tc>
          <w:tcPr>
            <w:tcW w:w="1101" w:type="dxa"/>
          </w:tcPr>
          <w:p w:rsidR="002A7C05" w:rsidRDefault="002A7C05" w:rsidP="002A7C05">
            <w:r>
              <w:t xml:space="preserve">   L</w:t>
            </w:r>
          </w:p>
        </w:tc>
        <w:tc>
          <w:tcPr>
            <w:tcW w:w="5953" w:type="dxa"/>
          </w:tcPr>
          <w:p w:rsidR="002A7C05" w:rsidRDefault="002A7C05" w:rsidP="002A7C05">
            <w:r>
              <w:t>Quantidade de reclamação recebida</w:t>
            </w:r>
          </w:p>
        </w:tc>
        <w:tc>
          <w:tcPr>
            <w:tcW w:w="1590" w:type="dxa"/>
          </w:tcPr>
          <w:p w:rsidR="002A7C05" w:rsidRDefault="002A7C05" w:rsidP="002A7C05">
            <w:r>
              <w:t xml:space="preserve">     </w:t>
            </w:r>
            <w:proofErr w:type="gramStart"/>
            <w:r>
              <w:t>6</w:t>
            </w:r>
            <w:proofErr w:type="gramEnd"/>
          </w:p>
        </w:tc>
      </w:tr>
      <w:tr w:rsidR="002A7C05" w:rsidTr="002A7C05">
        <w:trPr>
          <w:trHeight w:val="751"/>
        </w:trPr>
        <w:tc>
          <w:tcPr>
            <w:tcW w:w="1101" w:type="dxa"/>
          </w:tcPr>
          <w:p w:rsidR="002A7C05" w:rsidRDefault="002A7C05" w:rsidP="002A7C05">
            <w:r>
              <w:t xml:space="preserve">  M</w:t>
            </w:r>
          </w:p>
        </w:tc>
        <w:tc>
          <w:tcPr>
            <w:tcW w:w="5953" w:type="dxa"/>
          </w:tcPr>
          <w:p w:rsidR="002A7C05" w:rsidRDefault="002A7C05" w:rsidP="002A7C05">
            <w:r>
              <w:t>% de reclamação atendida no prazo de até 20 dias</w:t>
            </w:r>
          </w:p>
        </w:tc>
        <w:tc>
          <w:tcPr>
            <w:tcW w:w="1590" w:type="dxa"/>
          </w:tcPr>
          <w:p w:rsidR="002A7C05" w:rsidRDefault="002A7C05" w:rsidP="002A7C05">
            <w:r>
              <w:t xml:space="preserve">   20%</w:t>
            </w:r>
          </w:p>
        </w:tc>
      </w:tr>
      <w:tr w:rsidR="002A7C05" w:rsidTr="002A7C05">
        <w:trPr>
          <w:trHeight w:val="750"/>
        </w:trPr>
        <w:tc>
          <w:tcPr>
            <w:tcW w:w="1101" w:type="dxa"/>
          </w:tcPr>
          <w:p w:rsidR="002A7C05" w:rsidRDefault="002A7C05" w:rsidP="002A7C05">
            <w:r>
              <w:t xml:space="preserve">   N</w:t>
            </w:r>
          </w:p>
        </w:tc>
        <w:tc>
          <w:tcPr>
            <w:tcW w:w="5953" w:type="dxa"/>
          </w:tcPr>
          <w:p w:rsidR="002A7C05" w:rsidRDefault="002A7C05" w:rsidP="002A7C05">
            <w:r>
              <w:t>Quantidade de consulta recebida</w:t>
            </w:r>
          </w:p>
        </w:tc>
        <w:tc>
          <w:tcPr>
            <w:tcW w:w="1590" w:type="dxa"/>
          </w:tcPr>
          <w:p w:rsidR="002A7C05" w:rsidRDefault="002A7C05" w:rsidP="002A7C05">
            <w:r>
              <w:t xml:space="preserve">    12</w:t>
            </w:r>
          </w:p>
        </w:tc>
      </w:tr>
      <w:tr w:rsidR="002A7C05" w:rsidTr="002A7C05">
        <w:trPr>
          <w:trHeight w:val="673"/>
        </w:trPr>
        <w:tc>
          <w:tcPr>
            <w:tcW w:w="1101" w:type="dxa"/>
          </w:tcPr>
          <w:p w:rsidR="002A7C05" w:rsidRDefault="002A7C05" w:rsidP="002A7C05">
            <w:r>
              <w:t xml:space="preserve">  O</w:t>
            </w:r>
          </w:p>
        </w:tc>
        <w:tc>
          <w:tcPr>
            <w:tcW w:w="5953" w:type="dxa"/>
          </w:tcPr>
          <w:p w:rsidR="002A7C05" w:rsidRDefault="002A7C05" w:rsidP="002A7C05">
            <w:r>
              <w:t>% de consulta atendida no prazo de até 20 dias</w:t>
            </w:r>
          </w:p>
        </w:tc>
        <w:tc>
          <w:tcPr>
            <w:tcW w:w="1590" w:type="dxa"/>
          </w:tcPr>
          <w:p w:rsidR="002A7C05" w:rsidRDefault="002A7C05" w:rsidP="002A7C05">
            <w:r>
              <w:t xml:space="preserve"> 100%</w:t>
            </w:r>
          </w:p>
        </w:tc>
      </w:tr>
      <w:tr w:rsidR="002A7C05" w:rsidTr="002A7C05">
        <w:trPr>
          <w:trHeight w:val="720"/>
        </w:trPr>
        <w:tc>
          <w:tcPr>
            <w:tcW w:w="1101" w:type="dxa"/>
          </w:tcPr>
          <w:p w:rsidR="002A7C05" w:rsidRDefault="00E60B2B" w:rsidP="002A7C05">
            <w:r>
              <w:t xml:space="preserve">   P</w:t>
            </w:r>
          </w:p>
        </w:tc>
        <w:tc>
          <w:tcPr>
            <w:tcW w:w="5953" w:type="dxa"/>
          </w:tcPr>
          <w:p w:rsidR="002A7C05" w:rsidRDefault="00E60B2B" w:rsidP="002A7C05">
            <w:r>
              <w:t>agradecimento</w:t>
            </w:r>
          </w:p>
        </w:tc>
        <w:tc>
          <w:tcPr>
            <w:tcW w:w="1590" w:type="dxa"/>
          </w:tcPr>
          <w:p w:rsidR="002A7C05" w:rsidRDefault="00E60B2B" w:rsidP="002A7C05">
            <w:r>
              <w:t xml:space="preserve">     </w:t>
            </w:r>
            <w:proofErr w:type="gramStart"/>
            <w:r>
              <w:t>6</w:t>
            </w:r>
            <w:proofErr w:type="gramEnd"/>
          </w:p>
        </w:tc>
      </w:tr>
    </w:tbl>
    <w:p w:rsidR="000D2CEA" w:rsidRDefault="000D2CEA"/>
    <w:sectPr w:rsidR="000D2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78"/>
    <w:rsid w:val="000D2CEA"/>
    <w:rsid w:val="002A7C05"/>
    <w:rsid w:val="007D6670"/>
    <w:rsid w:val="00DC32CE"/>
    <w:rsid w:val="00E60B2B"/>
    <w:rsid w:val="00E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CE"/>
    <w:rPr>
      <w:rFonts w:ascii="Comic Sans MS" w:hAnsi="Comic Sans MS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C32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C32CE"/>
    <w:rPr>
      <w:rFonts w:ascii="Cambria" w:eastAsia="Times New Roman" w:hAnsi="Cambria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DC32CE"/>
    <w:rPr>
      <w:rFonts w:ascii="Comic Sans MS" w:hAnsi="Comic Sans MS"/>
      <w:sz w:val="24"/>
      <w:szCs w:val="22"/>
    </w:rPr>
  </w:style>
  <w:style w:type="table" w:styleId="Tabelacomgrade">
    <w:name w:val="Table Grid"/>
    <w:basedOn w:val="Tabelanormal"/>
    <w:uiPriority w:val="59"/>
    <w:rsid w:val="00EF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CE"/>
    <w:rPr>
      <w:rFonts w:ascii="Comic Sans MS" w:hAnsi="Comic Sans MS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C32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C32CE"/>
    <w:rPr>
      <w:rFonts w:ascii="Cambria" w:eastAsia="Times New Roman" w:hAnsi="Cambria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DC32CE"/>
    <w:rPr>
      <w:rFonts w:ascii="Comic Sans MS" w:hAnsi="Comic Sans MS"/>
      <w:sz w:val="24"/>
      <w:szCs w:val="22"/>
    </w:rPr>
  </w:style>
  <w:style w:type="table" w:styleId="Tabelacomgrade">
    <w:name w:val="Table Grid"/>
    <w:basedOn w:val="Tabelanormal"/>
    <w:uiPriority w:val="59"/>
    <w:rsid w:val="00EF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2020-09-01T22:12:00Z</dcterms:created>
  <dcterms:modified xsi:type="dcterms:W3CDTF">2020-09-01T22:45:00Z</dcterms:modified>
</cp:coreProperties>
</file>