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 Black" w:hAnsi="Arial Black"/>
          <w:sz w:val="32"/>
          <w:szCs w:val="32"/>
        </w:rPr>
        <w:id w:val="258181907"/>
        <w:docPartObj>
          <w:docPartGallery w:val="Cover Pages"/>
          <w:docPartUnique/>
        </w:docPartObj>
      </w:sdtPr>
      <w:sdtContent>
        <w:p w:rsidR="00D73FD7" w:rsidRPr="00D73FD7" w:rsidRDefault="00D73FD7">
          <w:pPr>
            <w:rPr>
              <w:rFonts w:ascii="Arial Black" w:hAnsi="Arial Black"/>
              <w:sz w:val="32"/>
              <w:szCs w:val="32"/>
            </w:rPr>
          </w:pPr>
        </w:p>
        <w:p w:rsidR="00D73FD7" w:rsidRPr="00D73FD7" w:rsidRDefault="00D73FD7">
          <w:pPr>
            <w:rPr>
              <w:rFonts w:ascii="Arial Black" w:hAnsi="Arial Black"/>
              <w:sz w:val="32"/>
              <w:szCs w:val="32"/>
            </w:rPr>
          </w:pPr>
          <w:r w:rsidRPr="00D73FD7">
            <w:rPr>
              <w:rFonts w:ascii="Arial Black" w:hAnsi="Arial Black"/>
              <w:noProof/>
              <w:sz w:val="32"/>
              <w:szCs w:val="32"/>
            </w:rPr>
            <w:pict>
              <v:group id="_x0000_s1040" style="position:absolute;margin-left:0;margin-top:0;width:595.3pt;height:700.15pt;z-index:251673600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41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2" style="position:absolute;left:-6;top:3717;width:12189;height:3550" coordorigin="18,7468" coordsize="12189,3550">
                    <v:shape id="_x0000_s1043" style="position:absolute;left:18;top:7837;width:7132;height:2863;mso-width-relative:page;mso-height-relative:page" coordsize="7132,2863" path="m,l17,2863,7132,2578r,-2378l,xe" fillcolor="#e8b0a4 [1620]" stroked="f">
                      <v:fill opacity=".5"/>
                      <v:path arrowok="t"/>
                    </v:shape>
                    <v:shape id="_x0000_s1044" style="position:absolute;left:7150;top:7468;width:3466;height:3550;mso-width-relative:page;mso-height-relative:page" coordsize="3466,3550" path="m,569l,2930r3466,620l3466,,,569xe" fillcolor="#f3d8d2 [820]" stroked="f">
                      <v:fill opacity=".5"/>
                      <v:path arrowok="t"/>
                    </v:shape>
                    <v:shape id="_x0000_s1045" style="position:absolute;left:10616;top:7468;width:1591;height:3550;mso-width-relative:page;mso-height-relative:page" coordsize="1591,3550" path="m,l,3550,1591,2746r,-2009l,xe" fillcolor="#e8b0a4 [1620]" stroked="f">
                      <v:fill opacity=".5"/>
                      <v:path arrowok="t"/>
                    </v:shape>
                  </v:group>
                  <v:shape id="_x0000_s1046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7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8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49" style="position:absolute;left:17;top:3617;width:2076;height:3851;mso-width-relative:page;mso-height-relative:page" coordsize="2076,3851" path="m,921l2060,r16,3851l,2981,,921xe" fillcolor="#f3d8d2 [820]" stroked="f">
                    <v:fill opacity="45875f"/>
                    <v:path arrowok="t"/>
                  </v:shape>
                  <v:shape id="_x0000_s1050" style="position:absolute;left:2077;top:3617;width:6011;height:3835;mso-width-relative:page;mso-height-relative:page" coordsize="6011,3835" path="m,l17,3835,6011,2629r,-1390l,xe" fillcolor="#e8b0a4 [1620]" stroked="f">
                    <v:fill opacity="45875f"/>
                    <v:path arrowok="t"/>
                  </v:shape>
                  <v:shape id="_x0000_s1051" style="position:absolute;left:8088;top:3835;width:4102;height:3432;mso-width-relative:page;mso-height-relative:page" coordsize="4102,3432" path="m,1038l,2411,4102,3432,4102,,,1038xe" fillcolor="#f3d8d2 [820]" stroked="f">
                    <v:fill opacity="45875f"/>
                    <v:path arrowok="t"/>
                  </v:shape>
                </v:group>
                <v:rect id="_x0000_s1052" style="position:absolute;left:1800;top:1440;width:8638;height:216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2;mso-fit-shape-to-text:t">
                    <w:txbxContent>
                      <w:sdt>
                        <w:sdtPr>
                          <w:rPr>
                            <w:rFonts w:ascii="Arial Black" w:hAnsi="Arial Black"/>
                            <w:b/>
                            <w:bCs/>
                            <w:sz w:val="52"/>
                            <w:szCs w:val="52"/>
                          </w:rPr>
                          <w:alias w:val="Empresa"/>
                          <w:id w:val="15866524"/>
                          <w:placeholder>
                            <w:docPart w:val="EA0429A7FC6644AD95BE998AD27EB75D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D73FD7" w:rsidRPr="00D73FD7" w:rsidRDefault="00D73FD7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3FD7">
                              <w:rPr>
                                <w:rFonts w:ascii="Arial Black" w:hAnsi="Arial Black"/>
                                <w:b/>
                                <w:bCs/>
                                <w:sz w:val="52"/>
                                <w:szCs w:val="52"/>
                              </w:rPr>
                              <w:t>Conselho de engenharia e Agronomia- CREA/PB</w:t>
                            </w:r>
                          </w:p>
                        </w:sdtContent>
                      </w:sdt>
                      <w:p w:rsidR="00D73FD7" w:rsidRPr="00D73FD7" w:rsidRDefault="00D73FD7">
                        <w:pPr>
                          <w:rPr>
                            <w:rFonts w:ascii="Arial Black" w:hAnsi="Arial Black"/>
                            <w:b/>
                            <w:bCs/>
                            <w:color w:val="808080" w:themeColor="text1" w:themeTint="7F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rect id="_x0000_s1053" style="position:absolute;left:6494;top:11160;width:4998;height:2639;mso-position-horizontal-relative:margin;mso-position-vertical-relative:margin" filled="f" stroked="f">
                  <v:textbox style="mso-next-textbox:#_x0000_s1053;mso-fit-shape-to-text:t">
                    <w:txbxContent>
                      <w:sdt>
                        <w:sdtPr>
                          <w:rPr>
                            <w:rFonts w:ascii="Arial Black" w:hAnsi="Arial Black"/>
                            <w:sz w:val="96"/>
                            <w:szCs w:val="96"/>
                          </w:rPr>
                          <w:alias w:val="Ano"/>
                          <w:id w:val="18366977"/>
                          <w:placeholder>
                            <w:docPart w:val="4EA2BC1166E04E8CB7519A0E51B1D065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73FD7" w:rsidRDefault="00D73FD7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D73FD7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Ano-2022</w:t>
                            </w:r>
                          </w:p>
                        </w:sdtContent>
                      </w:sdt>
                    </w:txbxContent>
                  </v:textbox>
                </v:rect>
                <v:rect id="_x0000_s1054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4">
                    <w:txbxContent>
                      <w:sdt>
                        <w:sdtPr>
                          <w:rPr>
                            <w:rFonts w:ascii="Arial Black" w:hAnsi="Arial Black"/>
                            <w:b/>
                            <w:bCs/>
                            <w:sz w:val="72"/>
                            <w:szCs w:val="72"/>
                          </w:rPr>
                          <w:alias w:val="Título"/>
                          <w:id w:val="15866532"/>
                          <w:placeholder>
                            <w:docPart w:val="23CA3E279DAF488C9C281838A56449A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D73FD7" w:rsidRPr="00D73FD7" w:rsidRDefault="00D73FD7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73FD7"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>Relatório Gerencial. Ouvidoria- CREA/</w:t>
                            </w:r>
                            <w:proofErr w:type="gramStart"/>
                            <w:r w:rsidRPr="00D73FD7"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>PB.</w:t>
                            </w:r>
                            <w:proofErr w:type="gramEnd"/>
                          </w:p>
                        </w:sdtContent>
                      </w:sdt>
                      <w:p w:rsidR="00D73FD7" w:rsidRDefault="00D73FD7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D73FD7" w:rsidRDefault="00D73FD7" w:rsidP="00534D26">
          <w:pPr>
            <w:rPr>
              <w:rFonts w:ascii="Arial Black" w:hAnsi="Arial Black"/>
              <w:sz w:val="32"/>
              <w:szCs w:val="32"/>
            </w:rPr>
          </w:pPr>
          <w:r w:rsidRPr="00D73FD7">
            <w:rPr>
              <w:rFonts w:ascii="Arial Black" w:hAnsi="Arial Black"/>
              <w:sz w:val="32"/>
              <w:szCs w:val="32"/>
            </w:rPr>
            <w:br w:type="page"/>
          </w:r>
        </w:p>
      </w:sdtContent>
    </w:sdt>
    <w:p w:rsidR="00534D26" w:rsidRPr="00D73FD7" w:rsidRDefault="00534D26" w:rsidP="00534D26">
      <w:pPr>
        <w:rPr>
          <w:rFonts w:ascii="Arial Black" w:hAnsi="Arial Black"/>
          <w:sz w:val="32"/>
          <w:szCs w:val="32"/>
        </w:rPr>
      </w:pPr>
      <w:r w:rsidRPr="00833F62">
        <w:rPr>
          <w:rFonts w:ascii="Arial Black" w:hAnsi="Arial Black"/>
          <w:sz w:val="36"/>
          <w:szCs w:val="36"/>
        </w:rPr>
        <w:lastRenderedPageBreak/>
        <w:t>Diretoria CREA/PB</w:t>
      </w:r>
    </w:p>
    <w:p w:rsidR="00534D26" w:rsidRDefault="00534D26" w:rsidP="00534D26">
      <w:pPr>
        <w:rPr>
          <w:sz w:val="44"/>
          <w:szCs w:val="44"/>
        </w:rPr>
      </w:pPr>
    </w:p>
    <w:p w:rsidR="00534D26" w:rsidRDefault="00534D26" w:rsidP="00534D26">
      <w:pPr>
        <w:rPr>
          <w:rFonts w:eastAsia="Times New Roman"/>
          <w:b/>
          <w:sz w:val="32"/>
          <w:szCs w:val="32"/>
          <w:lang w:eastAsia="pt-BR"/>
        </w:rPr>
      </w:pPr>
    </w:p>
    <w:p w:rsidR="00534D26" w:rsidRPr="00D73FD7" w:rsidRDefault="00534D26" w:rsidP="00534D26">
      <w:pPr>
        <w:rPr>
          <w:rFonts w:ascii="Arial Black" w:eastAsia="Times New Roman" w:hAnsi="Arial Black"/>
          <w:b/>
          <w:sz w:val="32"/>
          <w:szCs w:val="32"/>
          <w:lang w:eastAsia="pt-BR"/>
        </w:rPr>
      </w:pPr>
      <w:r w:rsidRPr="00D73FD7">
        <w:rPr>
          <w:rFonts w:ascii="Arial Black" w:eastAsia="Times New Roman" w:hAnsi="Arial Black"/>
          <w:b/>
          <w:sz w:val="32"/>
          <w:szCs w:val="32"/>
          <w:lang w:eastAsia="pt-BR"/>
        </w:rPr>
        <w:t>Hugo Barbosa de Paiva Junior</w:t>
      </w:r>
    </w:p>
    <w:p w:rsidR="00534D26" w:rsidRPr="00D73FD7" w:rsidRDefault="00534D26" w:rsidP="00534D26">
      <w:pPr>
        <w:rPr>
          <w:rFonts w:ascii="Arial Black" w:eastAsia="Times New Roman" w:hAnsi="Arial Black" w:cstheme="minorHAnsi"/>
          <w:b/>
          <w:sz w:val="32"/>
          <w:szCs w:val="32"/>
          <w:lang w:eastAsia="pt-BR"/>
        </w:rPr>
      </w:pPr>
      <w:r w:rsidRPr="00D73FD7">
        <w:rPr>
          <w:rFonts w:ascii="Arial Black" w:eastAsia="Times New Roman" w:hAnsi="Arial Black" w:cstheme="minorHAnsi"/>
          <w:b/>
          <w:sz w:val="32"/>
          <w:szCs w:val="32"/>
          <w:lang w:eastAsia="pt-BR"/>
        </w:rPr>
        <w:t>Presidente</w:t>
      </w:r>
    </w:p>
    <w:p w:rsidR="00534D26" w:rsidRPr="00D73FD7" w:rsidRDefault="00534D26" w:rsidP="00534D26">
      <w:pPr>
        <w:spacing w:before="100" w:beforeAutospacing="1" w:after="100" w:afterAutospacing="1"/>
        <w:rPr>
          <w:rFonts w:ascii="Arial Black" w:eastAsia="Times New Roman" w:hAnsi="Arial Black" w:cstheme="minorHAnsi"/>
          <w:b/>
          <w:bCs/>
          <w:sz w:val="32"/>
          <w:szCs w:val="32"/>
          <w:lang w:eastAsia="pt-BR"/>
        </w:rPr>
      </w:pPr>
      <w:r w:rsidRPr="00D73FD7">
        <w:rPr>
          <w:rFonts w:ascii="Arial Black" w:eastAsia="Times New Roman" w:hAnsi="Arial Black" w:cstheme="minorHAnsi"/>
          <w:b/>
          <w:bCs/>
          <w:sz w:val="32"/>
          <w:szCs w:val="32"/>
          <w:lang w:eastAsia="pt-BR"/>
        </w:rPr>
        <w:t xml:space="preserve">Eng. </w:t>
      </w:r>
      <w:proofErr w:type="spellStart"/>
      <w:r w:rsidRPr="00D73FD7">
        <w:rPr>
          <w:rFonts w:ascii="Arial Black" w:eastAsia="Times New Roman" w:hAnsi="Arial Black" w:cstheme="minorHAnsi"/>
          <w:b/>
          <w:bCs/>
          <w:sz w:val="32"/>
          <w:szCs w:val="32"/>
          <w:lang w:eastAsia="pt-BR"/>
        </w:rPr>
        <w:t>Elet</w:t>
      </w:r>
      <w:proofErr w:type="spellEnd"/>
      <w:r w:rsidRPr="00D73FD7">
        <w:rPr>
          <w:rFonts w:ascii="Arial Black" w:eastAsia="Times New Roman" w:hAnsi="Arial Black" w:cstheme="minorHAnsi"/>
          <w:b/>
          <w:bCs/>
          <w:sz w:val="32"/>
          <w:szCs w:val="32"/>
          <w:lang w:eastAsia="pt-BR"/>
        </w:rPr>
        <w:t>. Orlando Cavalcanti Gomes Filho</w:t>
      </w:r>
    </w:p>
    <w:p w:rsidR="00534D26" w:rsidRPr="00D73FD7" w:rsidRDefault="00534D26" w:rsidP="00534D26">
      <w:pPr>
        <w:spacing w:before="100" w:beforeAutospacing="1" w:after="100" w:afterAutospacing="1"/>
        <w:rPr>
          <w:rFonts w:ascii="Arial Black" w:eastAsia="Times New Roman" w:hAnsi="Arial Black" w:cstheme="minorHAnsi"/>
          <w:b/>
          <w:bCs/>
          <w:sz w:val="32"/>
          <w:szCs w:val="32"/>
          <w:lang w:eastAsia="pt-BR"/>
        </w:rPr>
      </w:pPr>
      <w:r w:rsidRPr="00D73FD7">
        <w:rPr>
          <w:rFonts w:ascii="Arial Black" w:eastAsia="Times New Roman" w:hAnsi="Arial Black" w:cstheme="minorHAnsi"/>
          <w:b/>
          <w:bCs/>
          <w:sz w:val="32"/>
          <w:szCs w:val="32"/>
          <w:lang w:eastAsia="pt-BR"/>
        </w:rPr>
        <w:t>1º vice-presidente</w:t>
      </w:r>
    </w:p>
    <w:p w:rsidR="00534D26" w:rsidRPr="00D73FD7" w:rsidRDefault="00534D26" w:rsidP="00534D26">
      <w:pPr>
        <w:pStyle w:val="Ttulo2"/>
        <w:rPr>
          <w:rFonts w:ascii="Arial Black" w:hAnsi="Arial Black" w:cstheme="minorHAnsi"/>
          <w:sz w:val="32"/>
          <w:szCs w:val="32"/>
        </w:rPr>
      </w:pPr>
      <w:r w:rsidRPr="00D73FD7">
        <w:rPr>
          <w:rFonts w:ascii="Arial Black" w:hAnsi="Arial Black" w:cstheme="minorHAnsi"/>
          <w:sz w:val="32"/>
          <w:szCs w:val="32"/>
        </w:rPr>
        <w:t>Eng. Civ. Adilson Dias de Pontes</w:t>
      </w:r>
    </w:p>
    <w:p w:rsidR="00534D26" w:rsidRPr="00D73FD7" w:rsidRDefault="00534D26" w:rsidP="00534D26">
      <w:pPr>
        <w:pStyle w:val="NormalWeb"/>
        <w:rPr>
          <w:rFonts w:ascii="Arial Black" w:hAnsi="Arial Black" w:cstheme="minorHAnsi"/>
          <w:b/>
          <w:sz w:val="32"/>
          <w:szCs w:val="32"/>
        </w:rPr>
      </w:pPr>
      <w:r w:rsidRPr="00D73FD7">
        <w:rPr>
          <w:rFonts w:ascii="Arial Black" w:hAnsi="Arial Black" w:cstheme="minorHAnsi"/>
          <w:b/>
          <w:bCs/>
          <w:sz w:val="32"/>
          <w:szCs w:val="32"/>
        </w:rPr>
        <w:t>2º vice-presidente</w:t>
      </w:r>
    </w:p>
    <w:p w:rsidR="00534D26" w:rsidRPr="00D73FD7" w:rsidRDefault="00534D26" w:rsidP="00534D26">
      <w:pPr>
        <w:pStyle w:val="Ttulo2"/>
        <w:rPr>
          <w:rFonts w:ascii="Arial Black" w:hAnsi="Arial Black" w:cstheme="minorHAnsi"/>
          <w:sz w:val="32"/>
          <w:szCs w:val="32"/>
        </w:rPr>
      </w:pPr>
      <w:r w:rsidRPr="00D73FD7">
        <w:rPr>
          <w:rFonts w:ascii="Arial Black" w:hAnsi="Arial Black" w:cstheme="minorHAnsi"/>
          <w:sz w:val="32"/>
          <w:szCs w:val="32"/>
        </w:rPr>
        <w:t>Eng. Agr. Guilherme Sá Abrantes de Sena</w:t>
      </w:r>
    </w:p>
    <w:p w:rsidR="00534D26" w:rsidRPr="00D73FD7" w:rsidRDefault="00534D26" w:rsidP="00534D26">
      <w:pPr>
        <w:pStyle w:val="NormalWeb"/>
        <w:rPr>
          <w:rFonts w:ascii="Arial Black" w:hAnsi="Arial Black" w:cstheme="minorHAnsi"/>
          <w:b/>
          <w:bCs/>
          <w:sz w:val="32"/>
          <w:szCs w:val="32"/>
        </w:rPr>
      </w:pPr>
      <w:r w:rsidRPr="00D73FD7">
        <w:rPr>
          <w:rFonts w:ascii="Arial Black" w:hAnsi="Arial Black" w:cstheme="minorHAnsi"/>
          <w:b/>
          <w:bCs/>
          <w:sz w:val="32"/>
          <w:szCs w:val="32"/>
        </w:rPr>
        <w:t xml:space="preserve">1º Secretário </w:t>
      </w:r>
    </w:p>
    <w:p w:rsidR="00534D26" w:rsidRPr="00D73FD7" w:rsidRDefault="00534D26" w:rsidP="00534D26">
      <w:pPr>
        <w:pStyle w:val="Ttulo2"/>
        <w:rPr>
          <w:rFonts w:ascii="Arial Black" w:hAnsi="Arial Black" w:cstheme="minorHAnsi"/>
          <w:sz w:val="32"/>
          <w:szCs w:val="32"/>
        </w:rPr>
      </w:pPr>
      <w:r w:rsidRPr="00D73FD7">
        <w:rPr>
          <w:rFonts w:ascii="Arial Black" w:hAnsi="Arial Black" w:cstheme="minorHAnsi"/>
          <w:sz w:val="32"/>
          <w:szCs w:val="32"/>
        </w:rPr>
        <w:t xml:space="preserve">Eng. Mec./ Seg. Trab. </w:t>
      </w:r>
      <w:proofErr w:type="spellStart"/>
      <w:r w:rsidRPr="00D73FD7">
        <w:rPr>
          <w:rFonts w:ascii="Arial Black" w:hAnsi="Arial Black" w:cstheme="minorHAnsi"/>
          <w:sz w:val="32"/>
          <w:szCs w:val="32"/>
        </w:rPr>
        <w:t>Ieure</w:t>
      </w:r>
      <w:proofErr w:type="spellEnd"/>
      <w:r w:rsidRPr="00D73FD7">
        <w:rPr>
          <w:rFonts w:ascii="Arial Black" w:hAnsi="Arial Black" w:cstheme="minorHAnsi"/>
          <w:sz w:val="32"/>
          <w:szCs w:val="32"/>
        </w:rPr>
        <w:t xml:space="preserve"> Amaral Rolim</w:t>
      </w:r>
    </w:p>
    <w:p w:rsidR="00534D26" w:rsidRPr="00D73FD7" w:rsidRDefault="00534D26" w:rsidP="00534D26">
      <w:pPr>
        <w:pStyle w:val="NormalWeb"/>
        <w:rPr>
          <w:rFonts w:ascii="Arial Black" w:hAnsi="Arial Black" w:cstheme="minorHAnsi"/>
          <w:b/>
          <w:sz w:val="32"/>
          <w:szCs w:val="32"/>
        </w:rPr>
      </w:pPr>
      <w:r w:rsidRPr="00D73FD7">
        <w:rPr>
          <w:rFonts w:ascii="Arial Black" w:hAnsi="Arial Black" w:cstheme="minorHAnsi"/>
          <w:b/>
          <w:bCs/>
          <w:sz w:val="32"/>
          <w:szCs w:val="32"/>
        </w:rPr>
        <w:t xml:space="preserve">2º Secretário </w:t>
      </w:r>
    </w:p>
    <w:p w:rsidR="00534D26" w:rsidRPr="00D73FD7" w:rsidRDefault="00534D26" w:rsidP="00534D26">
      <w:pPr>
        <w:pStyle w:val="Ttulo2"/>
        <w:rPr>
          <w:rFonts w:ascii="Arial Black" w:hAnsi="Arial Black" w:cstheme="minorHAnsi"/>
          <w:sz w:val="32"/>
          <w:szCs w:val="32"/>
        </w:rPr>
      </w:pPr>
      <w:r w:rsidRPr="00D73FD7">
        <w:rPr>
          <w:rFonts w:ascii="Arial Black" w:hAnsi="Arial Black" w:cstheme="minorHAnsi"/>
          <w:sz w:val="32"/>
          <w:szCs w:val="32"/>
        </w:rPr>
        <w:t>Eng. Civ. Francisco de Assis Araújo Neto</w:t>
      </w:r>
    </w:p>
    <w:p w:rsidR="00534D26" w:rsidRPr="00D73FD7" w:rsidRDefault="00534D26" w:rsidP="00534D26">
      <w:pPr>
        <w:pStyle w:val="NormalWeb"/>
        <w:rPr>
          <w:rFonts w:ascii="Arial Black" w:hAnsi="Arial Black" w:cstheme="minorHAnsi"/>
          <w:b/>
          <w:sz w:val="32"/>
          <w:szCs w:val="32"/>
        </w:rPr>
      </w:pPr>
      <w:r w:rsidRPr="00D73FD7">
        <w:rPr>
          <w:rFonts w:ascii="Arial Black" w:hAnsi="Arial Black" w:cstheme="minorHAnsi"/>
          <w:b/>
          <w:bCs/>
          <w:sz w:val="32"/>
          <w:szCs w:val="32"/>
        </w:rPr>
        <w:t xml:space="preserve">1º Tesoureiro </w:t>
      </w:r>
    </w:p>
    <w:p w:rsidR="00534D26" w:rsidRPr="00D73FD7" w:rsidRDefault="00534D26" w:rsidP="00534D26">
      <w:pPr>
        <w:pStyle w:val="Ttulo2"/>
        <w:rPr>
          <w:rFonts w:ascii="Arial Black" w:hAnsi="Arial Black" w:cstheme="minorHAnsi"/>
          <w:sz w:val="32"/>
          <w:szCs w:val="32"/>
        </w:rPr>
      </w:pPr>
      <w:r w:rsidRPr="00D73FD7">
        <w:rPr>
          <w:rFonts w:ascii="Arial Black" w:hAnsi="Arial Black" w:cstheme="minorHAnsi"/>
          <w:sz w:val="32"/>
          <w:szCs w:val="32"/>
        </w:rPr>
        <w:t xml:space="preserve">Eng. </w:t>
      </w:r>
      <w:proofErr w:type="spellStart"/>
      <w:r w:rsidRPr="00D73FD7">
        <w:rPr>
          <w:rFonts w:ascii="Arial Black" w:hAnsi="Arial Black" w:cstheme="minorHAnsi"/>
          <w:sz w:val="32"/>
          <w:szCs w:val="32"/>
        </w:rPr>
        <w:t>Agríc</w:t>
      </w:r>
      <w:proofErr w:type="spellEnd"/>
      <w:r w:rsidRPr="00D73FD7">
        <w:rPr>
          <w:rFonts w:ascii="Arial Black" w:hAnsi="Arial Black" w:cstheme="minorHAnsi"/>
          <w:sz w:val="32"/>
          <w:szCs w:val="32"/>
        </w:rPr>
        <w:t>. Aline Costa Ferreira</w:t>
      </w:r>
    </w:p>
    <w:p w:rsidR="009B39A0" w:rsidRPr="00D73FD7" w:rsidRDefault="00534D26" w:rsidP="00534D26">
      <w:pPr>
        <w:pStyle w:val="NormalWeb"/>
        <w:rPr>
          <w:rFonts w:ascii="Arial Black" w:hAnsi="Arial Black" w:cstheme="minorHAnsi"/>
          <w:b/>
          <w:bCs/>
          <w:sz w:val="32"/>
          <w:szCs w:val="32"/>
        </w:rPr>
      </w:pPr>
      <w:r w:rsidRPr="00D73FD7">
        <w:rPr>
          <w:rFonts w:ascii="Arial Black" w:hAnsi="Arial Black" w:cstheme="minorHAnsi"/>
          <w:b/>
          <w:bCs/>
          <w:sz w:val="32"/>
          <w:szCs w:val="32"/>
        </w:rPr>
        <w:t>2º Tesoureiro</w:t>
      </w:r>
    </w:p>
    <w:p w:rsidR="009B39A0" w:rsidRDefault="009B39A0" w:rsidP="00534D26">
      <w:pPr>
        <w:pStyle w:val="NormalWeb"/>
        <w:rPr>
          <w:rFonts w:asciiTheme="minorHAnsi" w:hAnsiTheme="minorHAnsi" w:cstheme="minorHAnsi"/>
          <w:b/>
          <w:bCs/>
          <w:sz w:val="32"/>
          <w:szCs w:val="32"/>
        </w:rPr>
      </w:pPr>
    </w:p>
    <w:p w:rsidR="009B39A0" w:rsidRDefault="009B39A0" w:rsidP="00534D26">
      <w:pPr>
        <w:pStyle w:val="NormalWeb"/>
        <w:rPr>
          <w:rFonts w:asciiTheme="minorHAnsi" w:hAnsiTheme="minorHAnsi" w:cstheme="minorHAnsi"/>
          <w:b/>
          <w:bCs/>
          <w:sz w:val="32"/>
          <w:szCs w:val="32"/>
        </w:rPr>
      </w:pPr>
    </w:p>
    <w:p w:rsidR="009B39A0" w:rsidRDefault="009B39A0" w:rsidP="00534D26">
      <w:pPr>
        <w:pStyle w:val="NormalWeb"/>
        <w:rPr>
          <w:rFonts w:asciiTheme="minorHAnsi" w:hAnsiTheme="minorHAnsi" w:cstheme="minorHAnsi"/>
          <w:b/>
          <w:bCs/>
          <w:sz w:val="32"/>
          <w:szCs w:val="32"/>
        </w:rPr>
      </w:pPr>
    </w:p>
    <w:p w:rsidR="00A73676" w:rsidRDefault="00A73676" w:rsidP="00534D26">
      <w:pPr>
        <w:pStyle w:val="NormalWeb"/>
        <w:rPr>
          <w:rFonts w:asciiTheme="minorHAnsi" w:hAnsiTheme="minorHAnsi" w:cstheme="minorHAnsi"/>
          <w:b/>
          <w:bCs/>
          <w:sz w:val="32"/>
          <w:szCs w:val="32"/>
        </w:rPr>
      </w:pPr>
    </w:p>
    <w:p w:rsidR="009B39A0" w:rsidRDefault="009B39A0" w:rsidP="00534D26">
      <w:pPr>
        <w:pStyle w:val="NormalWeb"/>
        <w:rPr>
          <w:rFonts w:asciiTheme="minorHAnsi" w:hAnsiTheme="minorHAnsi" w:cstheme="minorHAnsi"/>
          <w:b/>
          <w:bCs/>
          <w:sz w:val="32"/>
          <w:szCs w:val="32"/>
        </w:rPr>
      </w:pPr>
    </w:p>
    <w:p w:rsidR="00936520" w:rsidRPr="00D73FD7" w:rsidRDefault="009B39A0" w:rsidP="00602203">
      <w:pPr>
        <w:pStyle w:val="NormalWeb"/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 xml:space="preserve">       </w:t>
      </w:r>
      <w:r w:rsidR="00936520" w:rsidRPr="00D73FD7">
        <w:rPr>
          <w:rFonts w:asciiTheme="minorHAnsi" w:hAnsiTheme="minorHAnsi" w:cstheme="minorHAnsi"/>
          <w:b/>
          <w:bCs/>
          <w:sz w:val="32"/>
          <w:szCs w:val="32"/>
        </w:rPr>
        <w:t>Sumário</w:t>
      </w:r>
    </w:p>
    <w:p w:rsidR="00936520" w:rsidRPr="00D73FD7" w:rsidRDefault="00936520" w:rsidP="00602203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Apresentação</w:t>
      </w:r>
    </w:p>
    <w:p w:rsidR="00936520" w:rsidRPr="00D73FD7" w:rsidRDefault="00936520" w:rsidP="00602203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Equipe de trabalho</w:t>
      </w:r>
    </w:p>
    <w:p w:rsidR="00936520" w:rsidRPr="00D73FD7" w:rsidRDefault="00936520" w:rsidP="00602203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Atuação da Ouvidoria</w:t>
      </w:r>
    </w:p>
    <w:p w:rsidR="00936520" w:rsidRPr="00D73FD7" w:rsidRDefault="00936520" w:rsidP="00602203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Manifestação da Ouvidoria</w:t>
      </w:r>
    </w:p>
    <w:p w:rsidR="00936520" w:rsidRPr="00D73FD7" w:rsidRDefault="00936520" w:rsidP="00602203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Canais de entrada da Ouvidoria</w:t>
      </w:r>
    </w:p>
    <w:p w:rsidR="00936520" w:rsidRPr="00D73FD7" w:rsidRDefault="00936520" w:rsidP="00602203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Formas de recebimento das manifestações</w:t>
      </w:r>
    </w:p>
    <w:p w:rsidR="00936520" w:rsidRPr="00D73FD7" w:rsidRDefault="00936520" w:rsidP="00602203">
      <w:pPr>
        <w:pStyle w:val="NormalWeb"/>
        <w:spacing w:line="480" w:lineRule="auto"/>
        <w:ind w:left="720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6-1 manifestações distribuídas por canal de atendimento</w:t>
      </w:r>
    </w:p>
    <w:p w:rsidR="00936520" w:rsidRPr="00D73FD7" w:rsidRDefault="00936520" w:rsidP="00602203">
      <w:pPr>
        <w:pStyle w:val="NormalWeb"/>
        <w:spacing w:line="480" w:lineRule="auto"/>
        <w:ind w:left="720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6-2</w:t>
      </w:r>
      <w:proofErr w:type="gramStart"/>
      <w:r w:rsidRPr="00D73FD7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proofErr w:type="gramEnd"/>
      <w:r w:rsidRPr="00D73FD7">
        <w:rPr>
          <w:rFonts w:asciiTheme="minorHAnsi" w:hAnsiTheme="minorHAnsi" w:cstheme="minorHAnsi"/>
          <w:b/>
          <w:bCs/>
          <w:sz w:val="32"/>
          <w:szCs w:val="32"/>
        </w:rPr>
        <w:t>manifestações recebidas e atendidas</w:t>
      </w:r>
    </w:p>
    <w:p w:rsidR="00936520" w:rsidRPr="00D73FD7" w:rsidRDefault="00936520" w:rsidP="00602203">
      <w:pPr>
        <w:pStyle w:val="NormalWeb"/>
        <w:spacing w:line="480" w:lineRule="auto"/>
        <w:ind w:left="720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6-3 tipologias das manifestações por perfil de usuários</w:t>
      </w:r>
    </w:p>
    <w:p w:rsidR="00936520" w:rsidRPr="00D73FD7" w:rsidRDefault="00936520" w:rsidP="00602203">
      <w:pPr>
        <w:pStyle w:val="NormalWeb"/>
        <w:spacing w:line="480" w:lineRule="auto"/>
        <w:ind w:left="720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 xml:space="preserve">6-4 tipologias das manifestações referentes aos serviços prestados pelo CREA/PB. </w:t>
      </w:r>
    </w:p>
    <w:p w:rsidR="00936520" w:rsidRPr="00D73FD7" w:rsidRDefault="00936520" w:rsidP="00602203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Assuntos mais demandados no ano de 2022</w:t>
      </w:r>
    </w:p>
    <w:p w:rsidR="00936520" w:rsidRPr="00D73FD7" w:rsidRDefault="00936520" w:rsidP="00602203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73FD7">
        <w:rPr>
          <w:rFonts w:asciiTheme="minorHAnsi" w:hAnsiTheme="minorHAnsi" w:cstheme="minorHAnsi"/>
          <w:b/>
          <w:bCs/>
          <w:sz w:val="32"/>
          <w:szCs w:val="32"/>
        </w:rPr>
        <w:t>Monitoramento dos prazos</w:t>
      </w:r>
    </w:p>
    <w:p w:rsidR="00936520" w:rsidRPr="009B39A0" w:rsidRDefault="00936520" w:rsidP="00602203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9B39A0">
        <w:rPr>
          <w:rFonts w:asciiTheme="minorHAnsi" w:hAnsiTheme="minorHAnsi" w:cstheme="minorHAnsi"/>
          <w:b/>
          <w:bCs/>
          <w:sz w:val="32"/>
          <w:szCs w:val="32"/>
        </w:rPr>
        <w:t>Considerações finais.</w:t>
      </w:r>
    </w:p>
    <w:p w:rsidR="00534D26" w:rsidRPr="002209D1" w:rsidRDefault="00534D26" w:rsidP="002209D1">
      <w:pPr>
        <w:pStyle w:val="PargrafodaLista"/>
        <w:numPr>
          <w:ilvl w:val="0"/>
          <w:numId w:val="3"/>
        </w:numPr>
        <w:spacing w:line="600" w:lineRule="auto"/>
        <w:rPr>
          <w:rFonts w:ascii="Arial Black" w:hAnsi="Arial Black" w:cstheme="minorHAnsi"/>
          <w:sz w:val="32"/>
          <w:szCs w:val="32"/>
        </w:rPr>
      </w:pPr>
      <w:r w:rsidRPr="002209D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 </w:t>
      </w:r>
      <w:r w:rsidR="00003ABA" w:rsidRPr="002209D1">
        <w:rPr>
          <w:rFonts w:ascii="Arial Black" w:hAnsi="Arial Black" w:cstheme="minorHAnsi"/>
          <w:sz w:val="32"/>
          <w:szCs w:val="32"/>
        </w:rPr>
        <w:t>Apresentação</w:t>
      </w:r>
    </w:p>
    <w:p w:rsidR="00534D26" w:rsidRPr="009B39A0" w:rsidRDefault="00534D26">
      <w:pPr>
        <w:rPr>
          <w:rFonts w:asciiTheme="minorHAnsi" w:hAnsiTheme="minorHAnsi" w:cstheme="minorHAnsi"/>
          <w:sz w:val="32"/>
          <w:szCs w:val="32"/>
        </w:rPr>
      </w:pPr>
    </w:p>
    <w:p w:rsidR="00534D26" w:rsidRPr="009B39A0" w:rsidRDefault="00534D26">
      <w:pPr>
        <w:rPr>
          <w:rFonts w:asciiTheme="minorHAnsi" w:hAnsiTheme="minorHAnsi" w:cstheme="minorHAnsi"/>
          <w:sz w:val="32"/>
          <w:szCs w:val="32"/>
        </w:rPr>
      </w:pPr>
    </w:p>
    <w:p w:rsidR="00F543FF" w:rsidRPr="009B39A0" w:rsidRDefault="004078EB" w:rsidP="009B39A0">
      <w:pPr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>A Ouvidoria do CREA-PB- Conselho de Engenharia e Agronomia</w:t>
      </w:r>
      <w:r w:rsidR="009B39A0">
        <w:rPr>
          <w:rFonts w:asciiTheme="minorHAnsi" w:hAnsiTheme="minorHAnsi" w:cstheme="minorHAnsi"/>
          <w:sz w:val="32"/>
          <w:szCs w:val="32"/>
        </w:rPr>
        <w:t>,</w:t>
      </w:r>
      <w:proofErr w:type="gramStart"/>
      <w:r w:rsidR="009B39A0">
        <w:rPr>
          <w:rFonts w:asciiTheme="minorHAnsi" w:hAnsiTheme="minorHAnsi" w:cstheme="minorHAnsi"/>
          <w:sz w:val="32"/>
          <w:szCs w:val="32"/>
        </w:rPr>
        <w:t xml:space="preserve"> </w:t>
      </w:r>
      <w:r w:rsidR="00F543FF" w:rsidRPr="009B39A0">
        <w:rPr>
          <w:rFonts w:asciiTheme="minorHAnsi" w:hAnsiTheme="minorHAnsi" w:cstheme="minorHAnsi"/>
          <w:sz w:val="32"/>
          <w:szCs w:val="32"/>
        </w:rPr>
        <w:t xml:space="preserve"> </w:t>
      </w:r>
      <w:proofErr w:type="gramEnd"/>
      <w:r w:rsidRPr="009B39A0">
        <w:rPr>
          <w:rFonts w:asciiTheme="minorHAnsi" w:hAnsiTheme="minorHAnsi" w:cstheme="minorHAnsi"/>
          <w:sz w:val="32"/>
          <w:szCs w:val="32"/>
        </w:rPr>
        <w:t>integra o sistema de Ouvidor</w:t>
      </w:r>
      <w:r w:rsidR="009B39A0">
        <w:rPr>
          <w:rFonts w:asciiTheme="minorHAnsi" w:hAnsiTheme="minorHAnsi" w:cstheme="minorHAnsi"/>
          <w:sz w:val="32"/>
          <w:szCs w:val="32"/>
        </w:rPr>
        <w:t>ia do Poder Executivo Federal</w:t>
      </w:r>
      <w:r w:rsidRPr="009B39A0">
        <w:rPr>
          <w:rFonts w:asciiTheme="minorHAnsi" w:hAnsiTheme="minorHAnsi" w:cstheme="minorHAnsi"/>
          <w:sz w:val="32"/>
          <w:szCs w:val="32"/>
        </w:rPr>
        <w:t xml:space="preserve">, cabendo-lhe atuar como interlocutora entre </w:t>
      </w:r>
      <w:r w:rsidRPr="009B39A0">
        <w:rPr>
          <w:rFonts w:asciiTheme="minorHAnsi" w:hAnsiTheme="minorHAnsi" w:cstheme="minorHAnsi"/>
          <w:b/>
          <w:sz w:val="32"/>
          <w:szCs w:val="32"/>
        </w:rPr>
        <w:t>o cidadão e</w:t>
      </w:r>
      <w:r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Pr="009B39A0">
        <w:rPr>
          <w:rFonts w:asciiTheme="minorHAnsi" w:hAnsiTheme="minorHAnsi" w:cstheme="minorHAnsi"/>
          <w:b/>
          <w:sz w:val="32"/>
          <w:szCs w:val="32"/>
        </w:rPr>
        <w:t>a  Gestão deste Conselh</w:t>
      </w:r>
      <w:r w:rsidR="00F543FF" w:rsidRPr="009B39A0">
        <w:rPr>
          <w:rFonts w:asciiTheme="minorHAnsi" w:hAnsiTheme="minorHAnsi" w:cstheme="minorHAnsi"/>
          <w:b/>
          <w:sz w:val="32"/>
          <w:szCs w:val="32"/>
        </w:rPr>
        <w:t>o</w:t>
      </w:r>
      <w:r w:rsidRPr="009B39A0">
        <w:rPr>
          <w:rFonts w:asciiTheme="minorHAnsi" w:hAnsiTheme="minorHAnsi" w:cstheme="minorHAnsi"/>
          <w:sz w:val="32"/>
          <w:szCs w:val="32"/>
        </w:rPr>
        <w:t xml:space="preserve">, de modo que as manifestações decorrentes do exercício da cidadania proporcionem contínua </w:t>
      </w:r>
      <w:r w:rsidR="009B39A0">
        <w:rPr>
          <w:rFonts w:asciiTheme="minorHAnsi" w:hAnsiTheme="minorHAnsi" w:cstheme="minorHAnsi"/>
          <w:sz w:val="32"/>
          <w:szCs w:val="32"/>
        </w:rPr>
        <w:t xml:space="preserve"> </w:t>
      </w:r>
      <w:r w:rsidRPr="009B39A0">
        <w:rPr>
          <w:rFonts w:asciiTheme="minorHAnsi" w:hAnsiTheme="minorHAnsi" w:cstheme="minorHAnsi"/>
          <w:sz w:val="32"/>
          <w:szCs w:val="32"/>
        </w:rPr>
        <w:t>melhoria dos serviços prestados. Adicionalmente, compete à Ouvidoria apresentar seu Relatório de Gestão anual, em que contemple as principais ações desenvolvidas, os resultados obtidos e as propostas de melhorias e aperfeiçoamento aos serviços prestados.</w:t>
      </w:r>
    </w:p>
    <w:p w:rsidR="00964B25" w:rsidRDefault="004078EB" w:rsidP="009B39A0">
      <w:pPr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 A Ouvidoria do CREA/PB é a un</w:t>
      </w:r>
      <w:r w:rsidR="009B39A0">
        <w:rPr>
          <w:rFonts w:asciiTheme="minorHAnsi" w:hAnsiTheme="minorHAnsi" w:cstheme="minorHAnsi"/>
          <w:sz w:val="32"/>
          <w:szCs w:val="32"/>
        </w:rPr>
        <w:t xml:space="preserve">idade orgânica responsável pelo </w:t>
      </w:r>
      <w:r w:rsidRPr="009B39A0">
        <w:rPr>
          <w:rFonts w:asciiTheme="minorHAnsi" w:hAnsiTheme="minorHAnsi" w:cstheme="minorHAnsi"/>
          <w:sz w:val="32"/>
          <w:szCs w:val="32"/>
        </w:rPr>
        <w:t xml:space="preserve">tratamento das </w:t>
      </w:r>
      <w:r w:rsidRPr="009B39A0">
        <w:rPr>
          <w:rFonts w:asciiTheme="minorHAnsi" w:hAnsiTheme="minorHAnsi" w:cstheme="minorHAnsi"/>
          <w:b/>
          <w:sz w:val="32"/>
          <w:szCs w:val="32"/>
        </w:rPr>
        <w:t xml:space="preserve">reclamações, solicitações, denúncias, sugestões, elogios, - Lei 13.460/2017 </w:t>
      </w:r>
      <w:r w:rsidRPr="009B39A0">
        <w:rPr>
          <w:rFonts w:asciiTheme="minorHAnsi" w:hAnsiTheme="minorHAnsi" w:cstheme="minorHAnsi"/>
          <w:sz w:val="32"/>
          <w:szCs w:val="32"/>
        </w:rPr>
        <w:t xml:space="preserve">e pedidos de Acesso à Informação com base na Lei de Acesso à Informação </w:t>
      </w:r>
      <w:r w:rsidRPr="009B39A0">
        <w:rPr>
          <w:rFonts w:asciiTheme="minorHAnsi" w:hAnsiTheme="minorHAnsi" w:cstheme="minorHAnsi"/>
          <w:b/>
          <w:sz w:val="32"/>
          <w:szCs w:val="32"/>
        </w:rPr>
        <w:t>– Lei 12.527/2011</w:t>
      </w:r>
      <w:r w:rsidRPr="009B39A0">
        <w:rPr>
          <w:rFonts w:asciiTheme="minorHAnsi" w:hAnsiTheme="minorHAnsi" w:cstheme="minorHAnsi"/>
          <w:sz w:val="32"/>
          <w:szCs w:val="32"/>
        </w:rPr>
        <w:t>. A atuação da Ouvidoria é tanto para o público externo (</w:t>
      </w:r>
      <w:r w:rsidRPr="009B39A0">
        <w:rPr>
          <w:rFonts w:asciiTheme="minorHAnsi" w:hAnsiTheme="minorHAnsi" w:cstheme="minorHAnsi"/>
          <w:b/>
          <w:sz w:val="32"/>
          <w:szCs w:val="32"/>
        </w:rPr>
        <w:t>usuários)</w:t>
      </w:r>
      <w:r w:rsidRPr="009B39A0">
        <w:rPr>
          <w:rFonts w:asciiTheme="minorHAnsi" w:hAnsiTheme="minorHAnsi" w:cstheme="minorHAnsi"/>
          <w:sz w:val="32"/>
          <w:szCs w:val="32"/>
        </w:rPr>
        <w:t>, quanto interno (</w:t>
      </w:r>
      <w:r w:rsidRPr="009B39A0">
        <w:rPr>
          <w:rFonts w:asciiTheme="minorHAnsi" w:hAnsiTheme="minorHAnsi" w:cstheme="minorHAnsi"/>
          <w:b/>
          <w:sz w:val="32"/>
          <w:szCs w:val="32"/>
        </w:rPr>
        <w:t>colaboradores, comissionados, estagiários e</w:t>
      </w:r>
      <w:r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Pr="009B39A0">
        <w:rPr>
          <w:rFonts w:asciiTheme="minorHAnsi" w:hAnsiTheme="minorHAnsi" w:cstheme="minorHAnsi"/>
          <w:b/>
          <w:sz w:val="32"/>
          <w:szCs w:val="32"/>
        </w:rPr>
        <w:t>terceirizados</w:t>
      </w:r>
      <w:r w:rsidRPr="009B39A0">
        <w:rPr>
          <w:rFonts w:asciiTheme="minorHAnsi" w:hAnsiTheme="minorHAnsi" w:cstheme="minorHAnsi"/>
          <w:sz w:val="32"/>
          <w:szCs w:val="32"/>
        </w:rPr>
        <w:t xml:space="preserve">), e os meios para recepcionar as manifestações encaminhadas pelos cidadãos, estão disponíveis </w:t>
      </w:r>
      <w:r w:rsidR="00964B25">
        <w:rPr>
          <w:rFonts w:asciiTheme="minorHAnsi" w:hAnsiTheme="minorHAnsi" w:cstheme="minorHAnsi"/>
          <w:sz w:val="32"/>
          <w:szCs w:val="32"/>
        </w:rPr>
        <w:t xml:space="preserve">por diversos canais: </w:t>
      </w:r>
      <w:r w:rsidR="00964B25" w:rsidRPr="00964B25">
        <w:rPr>
          <w:rFonts w:asciiTheme="minorHAnsi" w:hAnsiTheme="minorHAnsi" w:cstheme="minorHAnsi"/>
          <w:b/>
          <w:sz w:val="32"/>
          <w:szCs w:val="32"/>
        </w:rPr>
        <w:t>internet</w:t>
      </w:r>
      <w:r w:rsidR="00964B25">
        <w:rPr>
          <w:rFonts w:asciiTheme="minorHAnsi" w:hAnsiTheme="minorHAnsi" w:cstheme="minorHAnsi"/>
          <w:sz w:val="32"/>
          <w:szCs w:val="32"/>
        </w:rPr>
        <w:t xml:space="preserve">, </w:t>
      </w:r>
      <w:r w:rsidRPr="00964B25">
        <w:rPr>
          <w:rFonts w:asciiTheme="minorHAnsi" w:hAnsiTheme="minorHAnsi" w:cstheme="minorHAnsi"/>
          <w:b/>
          <w:sz w:val="32"/>
          <w:szCs w:val="32"/>
        </w:rPr>
        <w:t>e-mail, telefone e atendimento presencial</w:t>
      </w:r>
      <w:r w:rsidR="00964B25">
        <w:rPr>
          <w:rFonts w:asciiTheme="minorHAnsi" w:hAnsiTheme="minorHAnsi" w:cstheme="minorHAnsi"/>
          <w:sz w:val="32"/>
          <w:szCs w:val="32"/>
        </w:rPr>
        <w:t>)</w:t>
      </w:r>
      <w:r w:rsidRPr="009B39A0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376A98" w:rsidRPr="009B39A0" w:rsidRDefault="004078EB" w:rsidP="009B39A0">
      <w:pPr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>A O</w:t>
      </w:r>
      <w:r w:rsidR="00964B25">
        <w:rPr>
          <w:rFonts w:asciiTheme="minorHAnsi" w:hAnsiTheme="minorHAnsi" w:cstheme="minorHAnsi"/>
          <w:sz w:val="32"/>
          <w:szCs w:val="32"/>
        </w:rPr>
        <w:t xml:space="preserve">uvidoria tem como missão estimular </w:t>
      </w:r>
      <w:r w:rsidRPr="009B39A0">
        <w:rPr>
          <w:rFonts w:asciiTheme="minorHAnsi" w:hAnsiTheme="minorHAnsi" w:cstheme="minorHAnsi"/>
          <w:sz w:val="32"/>
          <w:szCs w:val="32"/>
        </w:rPr>
        <w:t xml:space="preserve">o diálogo entre o cidadão e o CREA/PB, </w:t>
      </w:r>
      <w:r w:rsidR="00964B25">
        <w:rPr>
          <w:rFonts w:asciiTheme="minorHAnsi" w:hAnsiTheme="minorHAnsi" w:cstheme="minorHAnsi"/>
          <w:sz w:val="32"/>
          <w:szCs w:val="32"/>
        </w:rPr>
        <w:t>garantindo aos usuários maior acessibilidade através do acesso aos canais de comunicação.</w:t>
      </w:r>
    </w:p>
    <w:p w:rsidR="00936520" w:rsidRPr="00964B25" w:rsidRDefault="00534D26" w:rsidP="00964B25">
      <w:pPr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36520" w:rsidRPr="009B39A0" w:rsidRDefault="00936520">
      <w:pPr>
        <w:rPr>
          <w:rFonts w:asciiTheme="minorHAnsi" w:hAnsiTheme="minorHAnsi" w:cstheme="minorHAnsi"/>
          <w:b/>
          <w:sz w:val="32"/>
          <w:szCs w:val="32"/>
        </w:rPr>
      </w:pPr>
    </w:p>
    <w:p w:rsidR="00F543FF" w:rsidRPr="002209D1" w:rsidRDefault="00534D26" w:rsidP="002209D1">
      <w:pPr>
        <w:pStyle w:val="PargrafodaLista"/>
        <w:numPr>
          <w:ilvl w:val="0"/>
          <w:numId w:val="3"/>
        </w:numPr>
        <w:rPr>
          <w:rFonts w:ascii="Arial Black" w:hAnsi="Arial Black" w:cstheme="minorHAnsi"/>
          <w:b/>
          <w:sz w:val="32"/>
          <w:szCs w:val="32"/>
        </w:rPr>
      </w:pPr>
      <w:r w:rsidRPr="002209D1">
        <w:rPr>
          <w:rFonts w:ascii="Arial Black" w:hAnsi="Arial Black" w:cstheme="minorHAnsi"/>
          <w:b/>
          <w:sz w:val="32"/>
          <w:szCs w:val="32"/>
        </w:rPr>
        <w:t xml:space="preserve"> EQUIPE DE TRABAHO</w:t>
      </w:r>
    </w:p>
    <w:p w:rsidR="001B65FB" w:rsidRPr="00964B25" w:rsidRDefault="00376A98">
      <w:pPr>
        <w:rPr>
          <w:rFonts w:ascii="Arial Black" w:hAnsi="Arial Black" w:cstheme="minorHAnsi"/>
          <w:b/>
          <w:sz w:val="32"/>
          <w:szCs w:val="32"/>
        </w:rPr>
      </w:pPr>
      <w:r w:rsidRPr="00964B25">
        <w:rPr>
          <w:rFonts w:ascii="Arial Black" w:hAnsi="Arial Black" w:cstheme="minorHAnsi"/>
          <w:b/>
          <w:sz w:val="32"/>
          <w:szCs w:val="32"/>
        </w:rPr>
        <w:t xml:space="preserve">     </w:t>
      </w:r>
    </w:p>
    <w:p w:rsidR="00376A98" w:rsidRPr="009B39A0" w:rsidRDefault="00376A98">
      <w:pPr>
        <w:rPr>
          <w:rFonts w:asciiTheme="minorHAnsi" w:hAnsiTheme="minorHAnsi" w:cstheme="minorHAnsi"/>
          <w:sz w:val="32"/>
          <w:szCs w:val="32"/>
        </w:rPr>
      </w:pPr>
    </w:p>
    <w:p w:rsidR="00F543FF" w:rsidRPr="009B39A0" w:rsidRDefault="00534D26">
      <w:pPr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 A equipe de colaboradores na</w:t>
      </w:r>
      <w:r w:rsidR="00B437AA"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="00F543FF" w:rsidRPr="009B39A0">
        <w:rPr>
          <w:rFonts w:asciiTheme="minorHAnsi" w:hAnsiTheme="minorHAnsi" w:cstheme="minorHAnsi"/>
          <w:sz w:val="32"/>
          <w:szCs w:val="32"/>
        </w:rPr>
        <w:t>Ouvidori</w:t>
      </w:r>
      <w:r w:rsidRPr="009B39A0">
        <w:rPr>
          <w:rFonts w:asciiTheme="minorHAnsi" w:hAnsiTheme="minorHAnsi" w:cstheme="minorHAnsi"/>
          <w:sz w:val="32"/>
          <w:szCs w:val="32"/>
        </w:rPr>
        <w:t xml:space="preserve">a é composta por </w:t>
      </w:r>
      <w:proofErr w:type="gramStart"/>
      <w:r w:rsidRPr="009B39A0">
        <w:rPr>
          <w:rFonts w:asciiTheme="minorHAnsi" w:hAnsiTheme="minorHAnsi" w:cstheme="minorHAnsi"/>
          <w:sz w:val="32"/>
          <w:szCs w:val="32"/>
        </w:rPr>
        <w:t>2</w:t>
      </w:r>
      <w:proofErr w:type="gramEnd"/>
      <w:r w:rsidRPr="009B39A0">
        <w:rPr>
          <w:rFonts w:asciiTheme="minorHAnsi" w:hAnsiTheme="minorHAnsi" w:cstheme="minorHAnsi"/>
          <w:sz w:val="32"/>
          <w:szCs w:val="32"/>
        </w:rPr>
        <w:t xml:space="preserve"> pessoas: Engenheira agrônoma </w:t>
      </w:r>
      <w:r w:rsidR="00207350">
        <w:rPr>
          <w:rFonts w:asciiTheme="minorHAnsi" w:hAnsiTheme="minorHAnsi" w:cstheme="minorHAnsi"/>
          <w:sz w:val="32"/>
          <w:szCs w:val="32"/>
        </w:rPr>
        <w:t xml:space="preserve">- Ouvidora </w:t>
      </w:r>
      <w:r w:rsidRPr="009B39A0">
        <w:rPr>
          <w:rFonts w:asciiTheme="minorHAnsi" w:hAnsiTheme="minorHAnsi" w:cstheme="minorHAnsi"/>
          <w:sz w:val="32"/>
          <w:szCs w:val="32"/>
        </w:rPr>
        <w:t>e um Pedagogo</w:t>
      </w:r>
      <w:r w:rsidR="00207350">
        <w:rPr>
          <w:rFonts w:asciiTheme="minorHAnsi" w:hAnsiTheme="minorHAnsi" w:cstheme="minorHAnsi"/>
          <w:sz w:val="32"/>
          <w:szCs w:val="32"/>
        </w:rPr>
        <w:t>- Assessor Técnico</w:t>
      </w:r>
      <w:r w:rsidRPr="009B39A0">
        <w:rPr>
          <w:rFonts w:asciiTheme="minorHAnsi" w:hAnsiTheme="minorHAnsi" w:cstheme="minorHAnsi"/>
          <w:sz w:val="32"/>
          <w:szCs w:val="32"/>
        </w:rPr>
        <w:t>.</w:t>
      </w:r>
      <w:r w:rsidR="004078EB" w:rsidRPr="009B39A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BA687A" w:rsidRPr="00207350" w:rsidRDefault="0068785B">
      <w:pPr>
        <w:rPr>
          <w:rFonts w:ascii="Arial Black" w:hAnsi="Arial Black" w:cstheme="minorHAnsi"/>
          <w:b/>
          <w:sz w:val="32"/>
          <w:szCs w:val="32"/>
        </w:rPr>
      </w:pPr>
      <w:r w:rsidRPr="00207350">
        <w:rPr>
          <w:rFonts w:ascii="Arial Black" w:hAnsi="Arial Black" w:cstheme="minorHAnsi"/>
          <w:sz w:val="32"/>
          <w:szCs w:val="32"/>
        </w:rPr>
        <w:lastRenderedPageBreak/>
        <w:t xml:space="preserve"> </w:t>
      </w:r>
      <w:r w:rsidR="002209D1">
        <w:rPr>
          <w:rFonts w:ascii="Arial Black" w:hAnsi="Arial Black" w:cstheme="minorHAnsi"/>
          <w:b/>
          <w:sz w:val="32"/>
          <w:szCs w:val="32"/>
        </w:rPr>
        <w:t>3</w:t>
      </w:r>
      <w:r w:rsidRPr="00207350">
        <w:rPr>
          <w:rFonts w:ascii="Arial Black" w:hAnsi="Arial Black" w:cstheme="minorHAnsi"/>
          <w:b/>
          <w:sz w:val="32"/>
          <w:szCs w:val="32"/>
        </w:rPr>
        <w:t xml:space="preserve">. ATUAÇÃO DA OUVIDORIA </w:t>
      </w:r>
    </w:p>
    <w:p w:rsidR="00BA687A" w:rsidRPr="009B39A0" w:rsidRDefault="00BA687A">
      <w:pPr>
        <w:rPr>
          <w:rFonts w:asciiTheme="minorHAnsi" w:hAnsiTheme="minorHAnsi" w:cstheme="minorHAnsi"/>
          <w:b/>
          <w:sz w:val="32"/>
          <w:szCs w:val="32"/>
        </w:rPr>
      </w:pPr>
    </w:p>
    <w:p w:rsidR="00F6051D" w:rsidRDefault="00F6051D" w:rsidP="00207350">
      <w:pPr>
        <w:rPr>
          <w:rFonts w:asciiTheme="minorHAnsi" w:hAnsiTheme="minorHAnsi" w:cstheme="minorHAnsi"/>
          <w:b/>
          <w:sz w:val="32"/>
          <w:szCs w:val="32"/>
        </w:rPr>
      </w:pPr>
    </w:p>
    <w:p w:rsidR="001B65FB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F6051D">
        <w:rPr>
          <w:rFonts w:asciiTheme="minorHAnsi" w:hAnsiTheme="minorHAnsi" w:cstheme="minorHAnsi"/>
          <w:b/>
          <w:sz w:val="32"/>
          <w:szCs w:val="32"/>
        </w:rPr>
        <w:t>a</w:t>
      </w:r>
      <w:proofErr w:type="gramEnd"/>
      <w:r w:rsidRPr="00F6051D">
        <w:rPr>
          <w:rFonts w:asciiTheme="minorHAnsi" w:hAnsiTheme="minorHAnsi" w:cstheme="minorHAnsi"/>
          <w:b/>
          <w:sz w:val="32"/>
          <w:szCs w:val="32"/>
        </w:rPr>
        <w:t xml:space="preserve"> -</w:t>
      </w:r>
      <w:r w:rsidRPr="009B39A0">
        <w:rPr>
          <w:rFonts w:asciiTheme="minorHAnsi" w:hAnsiTheme="minorHAnsi" w:cstheme="minorHAnsi"/>
          <w:sz w:val="32"/>
          <w:szCs w:val="32"/>
        </w:rPr>
        <w:t xml:space="preserve"> Após triagem</w:t>
      </w:r>
      <w:r w:rsidR="00207350">
        <w:rPr>
          <w:rFonts w:asciiTheme="minorHAnsi" w:hAnsiTheme="minorHAnsi" w:cstheme="minorHAnsi"/>
          <w:sz w:val="32"/>
          <w:szCs w:val="32"/>
        </w:rPr>
        <w:t xml:space="preserve"> das manifestações recebidas</w:t>
      </w:r>
      <w:r w:rsidRPr="009B39A0">
        <w:rPr>
          <w:rFonts w:asciiTheme="minorHAnsi" w:hAnsiTheme="minorHAnsi" w:cstheme="minorHAnsi"/>
          <w:sz w:val="32"/>
          <w:szCs w:val="32"/>
        </w:rPr>
        <w:t>, avalia-se</w:t>
      </w:r>
      <w:r w:rsidR="00207350">
        <w:rPr>
          <w:rFonts w:asciiTheme="minorHAnsi" w:hAnsiTheme="minorHAnsi" w:cstheme="minorHAnsi"/>
          <w:sz w:val="32"/>
          <w:szCs w:val="32"/>
        </w:rPr>
        <w:t xml:space="preserve"> a procedência</w:t>
      </w:r>
      <w:r w:rsidRPr="009B39A0">
        <w:rPr>
          <w:rFonts w:asciiTheme="minorHAnsi" w:hAnsiTheme="minorHAnsi" w:cstheme="minorHAnsi"/>
          <w:sz w:val="32"/>
          <w:szCs w:val="32"/>
        </w:rPr>
        <w:t xml:space="preserve">, buscando soluções junto às demais setores; </w:t>
      </w:r>
    </w:p>
    <w:p w:rsidR="001B65FB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Theme="minorHAnsi" w:hAnsiTheme="minorHAnsi" w:cstheme="minorHAnsi"/>
          <w:b/>
          <w:sz w:val="32"/>
          <w:szCs w:val="32"/>
        </w:rPr>
        <w:t>b</w:t>
      </w:r>
      <w:r w:rsidRPr="009B39A0">
        <w:rPr>
          <w:rFonts w:asciiTheme="minorHAnsi" w:hAnsiTheme="minorHAnsi" w:cstheme="minorHAnsi"/>
          <w:sz w:val="32"/>
          <w:szCs w:val="32"/>
        </w:rPr>
        <w:t xml:space="preserve"> - Recebe através do canal de comunicação disponível às denúncias, sugestões, elogios, pedidos de</w:t>
      </w:r>
      <w:r w:rsidR="00B437AA">
        <w:rPr>
          <w:rFonts w:asciiTheme="minorHAnsi" w:hAnsiTheme="minorHAnsi" w:cstheme="minorHAnsi"/>
          <w:sz w:val="32"/>
          <w:szCs w:val="32"/>
        </w:rPr>
        <w:t xml:space="preserve"> informações,</w:t>
      </w:r>
      <w:r w:rsidRPr="009B39A0">
        <w:rPr>
          <w:rFonts w:asciiTheme="minorHAnsi" w:hAnsiTheme="minorHAnsi" w:cstheme="minorHAnsi"/>
          <w:sz w:val="32"/>
          <w:szCs w:val="32"/>
        </w:rPr>
        <w:t xml:space="preserve"> reclamações referentes à atuação do CREA/PB; </w:t>
      </w:r>
    </w:p>
    <w:p w:rsidR="001B65FB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Theme="minorHAnsi" w:hAnsiTheme="minorHAnsi" w:cstheme="minorHAnsi"/>
          <w:b/>
          <w:sz w:val="32"/>
          <w:szCs w:val="32"/>
        </w:rPr>
        <w:t>c</w:t>
      </w:r>
      <w:r w:rsidRPr="009B39A0">
        <w:rPr>
          <w:rFonts w:asciiTheme="minorHAnsi" w:hAnsiTheme="minorHAnsi" w:cstheme="minorHAnsi"/>
          <w:sz w:val="32"/>
          <w:szCs w:val="32"/>
        </w:rPr>
        <w:t xml:space="preserve"> - Representa os interesses do cidadão na organização;</w:t>
      </w:r>
    </w:p>
    <w:p w:rsidR="00BA687A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Theme="minorHAnsi" w:hAnsiTheme="minorHAnsi" w:cstheme="minorHAnsi"/>
          <w:b/>
          <w:sz w:val="32"/>
          <w:szCs w:val="32"/>
        </w:rPr>
        <w:t>d</w:t>
      </w:r>
      <w:r w:rsidRPr="009B39A0">
        <w:rPr>
          <w:rFonts w:asciiTheme="minorHAnsi" w:hAnsiTheme="minorHAnsi" w:cstheme="minorHAnsi"/>
          <w:sz w:val="32"/>
          <w:szCs w:val="32"/>
        </w:rPr>
        <w:t xml:space="preserve"> - Resguarda o sigilo das informações; e </w:t>
      </w:r>
    </w:p>
    <w:p w:rsidR="001B65FB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- Promove o exercício de cidadania, assegurando aos seus usuários o direito à informação, orientando-os adequadamente sobre procedimentos, obrigações e direitos; </w:t>
      </w:r>
    </w:p>
    <w:p w:rsidR="001B65FB" w:rsidRPr="009B39A0" w:rsidRDefault="001B65FB" w:rsidP="00B437AA">
      <w:pPr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207350">
        <w:rPr>
          <w:rFonts w:asciiTheme="minorHAnsi" w:hAnsiTheme="minorHAnsi" w:cstheme="minorHAnsi"/>
          <w:b/>
          <w:sz w:val="32"/>
          <w:szCs w:val="32"/>
        </w:rPr>
        <w:t>e</w:t>
      </w:r>
      <w:proofErr w:type="gramEnd"/>
      <w:r w:rsidR="00BA687A" w:rsidRPr="009B39A0">
        <w:rPr>
          <w:rFonts w:asciiTheme="minorHAnsi" w:hAnsiTheme="minorHAnsi" w:cstheme="minorHAnsi"/>
          <w:sz w:val="32"/>
          <w:szCs w:val="32"/>
        </w:rPr>
        <w:t xml:space="preserve"> - Interage c</w:t>
      </w:r>
      <w:r w:rsidR="00207350">
        <w:rPr>
          <w:rFonts w:asciiTheme="minorHAnsi" w:hAnsiTheme="minorHAnsi" w:cstheme="minorHAnsi"/>
          <w:sz w:val="32"/>
          <w:szCs w:val="32"/>
        </w:rPr>
        <w:t>om as demais setores do Conselho</w:t>
      </w:r>
      <w:r w:rsidR="00BA687A" w:rsidRPr="009B39A0">
        <w:rPr>
          <w:rFonts w:asciiTheme="minorHAnsi" w:hAnsiTheme="minorHAnsi" w:cstheme="minorHAnsi"/>
          <w:sz w:val="32"/>
          <w:szCs w:val="32"/>
        </w:rPr>
        <w:t>, acompanhando as providências adotadas e o cumprimento dos prazos estabelecidos;</w:t>
      </w:r>
    </w:p>
    <w:p w:rsidR="001B65FB" w:rsidRPr="009B39A0" w:rsidRDefault="001B65FB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Theme="minorHAnsi" w:hAnsiTheme="minorHAnsi" w:cstheme="minorHAnsi"/>
          <w:b/>
          <w:sz w:val="32"/>
          <w:szCs w:val="32"/>
        </w:rPr>
        <w:t xml:space="preserve"> f</w:t>
      </w:r>
      <w:r w:rsidR="00BA687A" w:rsidRPr="009B39A0">
        <w:rPr>
          <w:rFonts w:asciiTheme="minorHAnsi" w:hAnsiTheme="minorHAnsi" w:cstheme="minorHAnsi"/>
          <w:sz w:val="32"/>
          <w:szCs w:val="32"/>
        </w:rPr>
        <w:t xml:space="preserve"> - Mantém o usuário informado sobre as providências adotadas em relação à demanda apresentada, com agilidade e transparência; </w:t>
      </w:r>
    </w:p>
    <w:p w:rsidR="001B65FB" w:rsidRPr="009B39A0" w:rsidRDefault="001B65FB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Theme="minorHAnsi" w:hAnsiTheme="minorHAnsi" w:cstheme="minorHAnsi"/>
          <w:b/>
          <w:sz w:val="32"/>
          <w:szCs w:val="32"/>
        </w:rPr>
        <w:t>g</w:t>
      </w:r>
      <w:r w:rsidR="00BA687A" w:rsidRPr="0020735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A687A" w:rsidRPr="009B39A0">
        <w:rPr>
          <w:rFonts w:asciiTheme="minorHAnsi" w:hAnsiTheme="minorHAnsi" w:cstheme="minorHAnsi"/>
          <w:sz w:val="32"/>
          <w:szCs w:val="32"/>
        </w:rPr>
        <w:t>- Assegura ao usuário o direito à manifestação de forma direta e desburocratizada;</w:t>
      </w:r>
    </w:p>
    <w:p w:rsidR="001B65FB" w:rsidRPr="009B39A0" w:rsidRDefault="001B65FB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Theme="minorHAnsi" w:hAnsiTheme="minorHAnsi" w:cstheme="minorHAnsi"/>
          <w:b/>
          <w:sz w:val="32"/>
          <w:szCs w:val="32"/>
        </w:rPr>
        <w:t>h</w:t>
      </w:r>
      <w:r w:rsidR="00BA687A" w:rsidRPr="009B39A0">
        <w:rPr>
          <w:rFonts w:asciiTheme="minorHAnsi" w:hAnsiTheme="minorHAnsi" w:cstheme="minorHAnsi"/>
          <w:sz w:val="32"/>
          <w:szCs w:val="32"/>
        </w:rPr>
        <w:t xml:space="preserve"> - Divulga de forma transparente e acessível sua finalidade e os meios de acessos aos seus serviços;</w:t>
      </w:r>
    </w:p>
    <w:p w:rsidR="001B65FB" w:rsidRPr="009B39A0" w:rsidRDefault="001B65FB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Theme="minorHAnsi" w:hAnsiTheme="minorHAnsi" w:cstheme="minorHAnsi"/>
          <w:b/>
          <w:sz w:val="32"/>
          <w:szCs w:val="32"/>
        </w:rPr>
        <w:t>j</w:t>
      </w:r>
      <w:r w:rsidR="00BA687A" w:rsidRPr="009B39A0">
        <w:rPr>
          <w:rFonts w:asciiTheme="minorHAnsi" w:hAnsiTheme="minorHAnsi" w:cstheme="minorHAnsi"/>
          <w:sz w:val="32"/>
          <w:szCs w:val="32"/>
        </w:rPr>
        <w:t xml:space="preserve"> - Orienta e educa os seus usuários quanto ao limite da atuação da Ouvidoria; </w:t>
      </w:r>
    </w:p>
    <w:p w:rsidR="00207350" w:rsidRDefault="001B65FB" w:rsidP="00B437AA">
      <w:pPr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207350">
        <w:rPr>
          <w:rFonts w:asciiTheme="minorHAnsi" w:hAnsiTheme="minorHAnsi" w:cstheme="minorHAnsi"/>
          <w:b/>
          <w:sz w:val="32"/>
          <w:szCs w:val="32"/>
        </w:rPr>
        <w:t>l</w:t>
      </w:r>
      <w:proofErr w:type="gramEnd"/>
      <w:r w:rsidR="00BA687A" w:rsidRPr="009B39A0">
        <w:rPr>
          <w:rFonts w:asciiTheme="minorHAnsi" w:hAnsiTheme="minorHAnsi" w:cstheme="minorHAnsi"/>
          <w:sz w:val="32"/>
          <w:szCs w:val="32"/>
        </w:rPr>
        <w:t xml:space="preserve">- Analisa as demandas de forma sistêmica para identificar oportunidades de melhoria dos serviços prestados referentes aos procedimentos e ações do CREA/PB; </w:t>
      </w:r>
    </w:p>
    <w:p w:rsidR="00003ABA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Theme="minorHAnsi" w:hAnsiTheme="minorHAnsi" w:cstheme="minorHAnsi"/>
          <w:b/>
          <w:sz w:val="32"/>
          <w:szCs w:val="32"/>
        </w:rPr>
        <w:t>m</w:t>
      </w:r>
      <w:r w:rsidRPr="009B39A0">
        <w:rPr>
          <w:rFonts w:asciiTheme="minorHAnsi" w:hAnsiTheme="minorHAnsi" w:cstheme="minorHAnsi"/>
          <w:sz w:val="32"/>
          <w:szCs w:val="32"/>
        </w:rPr>
        <w:t xml:space="preserve"> - Sugere sempre que possível medida de aperfeiçoamento dos processos e procedimentos internos, com base na avaliação das manifestações registradas.</w:t>
      </w:r>
    </w:p>
    <w:p w:rsidR="00F6051D" w:rsidRDefault="00F6051D" w:rsidP="00B437AA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B437AA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B437AA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BA687A" w:rsidRDefault="005837C0" w:rsidP="00B437AA">
      <w:pPr>
        <w:jc w:val="both"/>
        <w:rPr>
          <w:rFonts w:ascii="Arial Black" w:hAnsi="Arial Black" w:cstheme="minorHAnsi"/>
          <w:b/>
          <w:sz w:val="32"/>
          <w:szCs w:val="32"/>
        </w:rPr>
      </w:pPr>
      <w:r w:rsidRPr="00F6051D">
        <w:rPr>
          <w:rFonts w:asciiTheme="minorHAnsi" w:hAnsiTheme="minorHAnsi" w:cstheme="minorHAnsi"/>
          <w:b/>
          <w:sz w:val="32"/>
          <w:szCs w:val="32"/>
        </w:rPr>
        <w:lastRenderedPageBreak/>
        <w:t xml:space="preserve">  </w:t>
      </w:r>
      <w:r w:rsidR="002209D1">
        <w:rPr>
          <w:rFonts w:ascii="Arial Black" w:hAnsi="Arial Black" w:cstheme="minorHAnsi"/>
          <w:b/>
          <w:sz w:val="32"/>
          <w:szCs w:val="32"/>
        </w:rPr>
        <w:t>4</w:t>
      </w:r>
      <w:r w:rsidR="00BA687A" w:rsidRPr="00F6051D">
        <w:rPr>
          <w:rFonts w:ascii="Arial Black" w:hAnsi="Arial Black" w:cstheme="minorHAnsi"/>
          <w:b/>
          <w:sz w:val="32"/>
          <w:szCs w:val="32"/>
        </w:rPr>
        <w:t xml:space="preserve">. MANIFESTAÇÕES DE OUVIDORIA </w:t>
      </w:r>
    </w:p>
    <w:p w:rsidR="00A73676" w:rsidRPr="00F6051D" w:rsidRDefault="00A73676" w:rsidP="00B437AA">
      <w:pPr>
        <w:jc w:val="both"/>
        <w:rPr>
          <w:rFonts w:ascii="Arial Black" w:hAnsi="Arial Black" w:cstheme="minorHAnsi"/>
          <w:b/>
          <w:sz w:val="32"/>
          <w:szCs w:val="32"/>
        </w:rPr>
      </w:pPr>
    </w:p>
    <w:p w:rsidR="001B65FB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>De janeiro a</w:t>
      </w:r>
      <w:r w:rsidR="008C7174" w:rsidRPr="009B39A0">
        <w:rPr>
          <w:rFonts w:asciiTheme="minorHAnsi" w:hAnsiTheme="minorHAnsi" w:cstheme="minorHAnsi"/>
          <w:sz w:val="32"/>
          <w:szCs w:val="32"/>
        </w:rPr>
        <w:t xml:space="preserve"> dezembro de 2022</w:t>
      </w:r>
      <w:r w:rsidRPr="009B39A0">
        <w:rPr>
          <w:rFonts w:asciiTheme="minorHAnsi" w:hAnsiTheme="minorHAnsi" w:cstheme="minorHAnsi"/>
          <w:sz w:val="32"/>
          <w:szCs w:val="32"/>
        </w:rPr>
        <w:t>, fora</w:t>
      </w:r>
      <w:r w:rsidR="002578F7" w:rsidRPr="009B39A0">
        <w:rPr>
          <w:rFonts w:asciiTheme="minorHAnsi" w:hAnsiTheme="minorHAnsi" w:cstheme="minorHAnsi"/>
          <w:sz w:val="32"/>
          <w:szCs w:val="32"/>
        </w:rPr>
        <w:t>m</w:t>
      </w:r>
      <w:r w:rsidR="008C7174" w:rsidRPr="009B39A0">
        <w:rPr>
          <w:rFonts w:asciiTheme="minorHAnsi" w:hAnsiTheme="minorHAnsi" w:cstheme="minorHAnsi"/>
          <w:sz w:val="32"/>
          <w:szCs w:val="32"/>
        </w:rPr>
        <w:t xml:space="preserve"> registradas pela Ouvidoria 725</w:t>
      </w:r>
      <w:r w:rsidRPr="009B39A0">
        <w:rPr>
          <w:rFonts w:asciiTheme="minorHAnsi" w:hAnsiTheme="minorHAnsi" w:cstheme="minorHAnsi"/>
          <w:sz w:val="32"/>
          <w:szCs w:val="32"/>
        </w:rPr>
        <w:t xml:space="preserve"> manifestações distribuídas conforme as tipologia</w:t>
      </w:r>
      <w:r w:rsidR="002578F7" w:rsidRPr="009B39A0">
        <w:rPr>
          <w:rFonts w:asciiTheme="minorHAnsi" w:hAnsiTheme="minorHAnsi" w:cstheme="minorHAnsi"/>
          <w:sz w:val="32"/>
          <w:szCs w:val="32"/>
        </w:rPr>
        <w:t xml:space="preserve">s registradas </w:t>
      </w:r>
      <w:r w:rsidR="001B65FB" w:rsidRPr="009B39A0">
        <w:rPr>
          <w:rFonts w:asciiTheme="minorHAnsi" w:hAnsiTheme="minorHAnsi" w:cstheme="minorHAnsi"/>
          <w:sz w:val="32"/>
          <w:szCs w:val="32"/>
        </w:rPr>
        <w:t xml:space="preserve">das quais </w:t>
      </w:r>
      <w:r w:rsidR="002578F7" w:rsidRPr="009B39A0">
        <w:rPr>
          <w:rFonts w:asciiTheme="minorHAnsi" w:hAnsiTheme="minorHAnsi" w:cstheme="minorHAnsi"/>
          <w:sz w:val="32"/>
          <w:szCs w:val="32"/>
        </w:rPr>
        <w:t xml:space="preserve">290 </w:t>
      </w:r>
      <w:r w:rsidR="001B65FB" w:rsidRPr="009B39A0">
        <w:rPr>
          <w:rFonts w:asciiTheme="minorHAnsi" w:hAnsiTheme="minorHAnsi" w:cstheme="minorHAnsi"/>
          <w:sz w:val="32"/>
          <w:szCs w:val="32"/>
        </w:rPr>
        <w:t>foram</w:t>
      </w:r>
      <w:r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="001B65FB" w:rsidRPr="009B39A0">
        <w:rPr>
          <w:rFonts w:asciiTheme="minorHAnsi" w:hAnsiTheme="minorHAnsi" w:cstheme="minorHAnsi"/>
          <w:sz w:val="32"/>
          <w:szCs w:val="32"/>
        </w:rPr>
        <w:t>pedidas de Acesso</w:t>
      </w:r>
      <w:r w:rsidRPr="009B39A0">
        <w:rPr>
          <w:rFonts w:asciiTheme="minorHAnsi" w:hAnsiTheme="minorHAnsi" w:cstheme="minorHAnsi"/>
          <w:sz w:val="32"/>
          <w:szCs w:val="32"/>
        </w:rPr>
        <w:t xml:space="preserve"> à Informação (LAI – Lei de Acess</w:t>
      </w:r>
      <w:r w:rsidR="001B65FB" w:rsidRPr="009B39A0">
        <w:rPr>
          <w:rFonts w:asciiTheme="minorHAnsi" w:hAnsiTheme="minorHAnsi" w:cstheme="minorHAnsi"/>
          <w:sz w:val="32"/>
          <w:szCs w:val="32"/>
        </w:rPr>
        <w:t>o à Informação)</w:t>
      </w:r>
      <w:r w:rsidR="002578F7" w:rsidRPr="009B39A0">
        <w:rPr>
          <w:rFonts w:asciiTheme="minorHAnsi" w:hAnsiTheme="minorHAnsi" w:cstheme="minorHAnsi"/>
          <w:sz w:val="32"/>
          <w:szCs w:val="32"/>
        </w:rPr>
        <w:t>. Destas 65,6% foram atendidas.</w:t>
      </w:r>
      <w:r w:rsidRPr="009B39A0">
        <w:rPr>
          <w:rFonts w:asciiTheme="minorHAnsi" w:hAnsiTheme="minorHAnsi" w:cstheme="minorHAnsi"/>
          <w:sz w:val="32"/>
          <w:szCs w:val="32"/>
        </w:rPr>
        <w:t xml:space="preserve"> Manifestações são pronunciamentos do</w:t>
      </w:r>
      <w:r w:rsidR="002578F7" w:rsidRPr="009B39A0">
        <w:rPr>
          <w:rFonts w:asciiTheme="minorHAnsi" w:hAnsiTheme="minorHAnsi" w:cstheme="minorHAnsi"/>
          <w:sz w:val="32"/>
          <w:szCs w:val="32"/>
        </w:rPr>
        <w:t>s usuários dos serviços do CREA/PB</w:t>
      </w:r>
      <w:r w:rsidRPr="009B39A0">
        <w:rPr>
          <w:rFonts w:asciiTheme="minorHAnsi" w:hAnsiTheme="minorHAnsi" w:cstheme="minorHAnsi"/>
          <w:sz w:val="32"/>
          <w:szCs w:val="32"/>
        </w:rPr>
        <w:t xml:space="preserve"> e têm por objetivo principal apresentar, declarar, dar conhecimento à Ouvidoria de seus anseios, dúvidas, necess</w:t>
      </w:r>
      <w:r w:rsidR="002578F7" w:rsidRPr="009B39A0">
        <w:rPr>
          <w:rFonts w:asciiTheme="minorHAnsi" w:hAnsiTheme="minorHAnsi" w:cstheme="minorHAnsi"/>
          <w:sz w:val="32"/>
          <w:szCs w:val="32"/>
        </w:rPr>
        <w:t>idades e opiniões, auxiliando a gestã</w:t>
      </w:r>
      <w:r w:rsidR="005837C0" w:rsidRPr="009B39A0">
        <w:rPr>
          <w:rFonts w:asciiTheme="minorHAnsi" w:hAnsiTheme="minorHAnsi" w:cstheme="minorHAnsi"/>
          <w:sz w:val="32"/>
          <w:szCs w:val="32"/>
        </w:rPr>
        <w:t>o</w:t>
      </w:r>
      <w:r w:rsidR="008C7174"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="005837C0" w:rsidRPr="009B39A0">
        <w:rPr>
          <w:rFonts w:asciiTheme="minorHAnsi" w:hAnsiTheme="minorHAnsi" w:cstheme="minorHAnsi"/>
          <w:sz w:val="32"/>
          <w:szCs w:val="32"/>
        </w:rPr>
        <w:t>d</w:t>
      </w:r>
      <w:r w:rsidR="002578F7" w:rsidRPr="009B39A0">
        <w:rPr>
          <w:rFonts w:asciiTheme="minorHAnsi" w:hAnsiTheme="minorHAnsi" w:cstheme="minorHAnsi"/>
          <w:sz w:val="32"/>
          <w:szCs w:val="32"/>
        </w:rPr>
        <w:t xml:space="preserve">o Conselho. </w:t>
      </w:r>
    </w:p>
    <w:p w:rsidR="001B65FB" w:rsidRPr="009B39A0" w:rsidRDefault="001B65FB" w:rsidP="00B437AA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2578F7" w:rsidRPr="00207350" w:rsidRDefault="002209D1" w:rsidP="00B437AA">
      <w:pPr>
        <w:jc w:val="both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28"/>
          <w:szCs w:val="28"/>
        </w:rPr>
        <w:t xml:space="preserve">   4</w:t>
      </w:r>
      <w:r w:rsidR="00207350" w:rsidRPr="00207350">
        <w:rPr>
          <w:rFonts w:ascii="Arial Black" w:hAnsi="Arial Black" w:cstheme="minorHAnsi"/>
          <w:b/>
          <w:sz w:val="28"/>
          <w:szCs w:val="28"/>
        </w:rPr>
        <w:t xml:space="preserve">-1 </w:t>
      </w:r>
      <w:r w:rsidR="002578F7" w:rsidRPr="00207350">
        <w:rPr>
          <w:rFonts w:ascii="Arial Black" w:hAnsi="Arial Black" w:cstheme="minorHAnsi"/>
          <w:b/>
          <w:sz w:val="28"/>
          <w:szCs w:val="28"/>
        </w:rPr>
        <w:t xml:space="preserve">As manifestações na Ouvidoria </w:t>
      </w:r>
      <w:r w:rsidR="00BA687A" w:rsidRPr="00207350">
        <w:rPr>
          <w:rFonts w:ascii="Arial Black" w:hAnsi="Arial Black" w:cstheme="minorHAnsi"/>
          <w:b/>
          <w:sz w:val="28"/>
          <w:szCs w:val="28"/>
        </w:rPr>
        <w:t xml:space="preserve">estão </w:t>
      </w:r>
      <w:r w:rsidR="00207350">
        <w:rPr>
          <w:rFonts w:ascii="Arial Black" w:hAnsi="Arial Black" w:cstheme="minorHAnsi"/>
          <w:b/>
          <w:sz w:val="28"/>
          <w:szCs w:val="28"/>
        </w:rPr>
        <w:t xml:space="preserve">    </w:t>
      </w:r>
      <w:r w:rsidR="00BA687A" w:rsidRPr="00207350">
        <w:rPr>
          <w:rFonts w:ascii="Arial Black" w:hAnsi="Arial Black" w:cstheme="minorHAnsi"/>
          <w:b/>
          <w:sz w:val="28"/>
          <w:szCs w:val="28"/>
        </w:rPr>
        <w:t>classificadas da seguinte forma:</w:t>
      </w:r>
    </w:p>
    <w:p w:rsidR="008C7174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2578F7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F6051D">
        <w:rPr>
          <w:rFonts w:ascii="Arial Black" w:hAnsi="Arial Black" w:cstheme="minorHAnsi"/>
          <w:b/>
          <w:sz w:val="32"/>
          <w:szCs w:val="32"/>
        </w:rPr>
        <w:t>Denúncia</w:t>
      </w:r>
      <w:r w:rsidR="005837C0" w:rsidRPr="009B39A0">
        <w:rPr>
          <w:rFonts w:asciiTheme="minorHAnsi" w:hAnsiTheme="minorHAnsi" w:cstheme="minorHAnsi"/>
          <w:sz w:val="32"/>
          <w:szCs w:val="32"/>
        </w:rPr>
        <w:t>:</w:t>
      </w:r>
      <w:proofErr w:type="gramStart"/>
      <w:r w:rsidR="00D73FD7">
        <w:rPr>
          <w:rFonts w:asciiTheme="minorHAnsi" w:hAnsiTheme="minorHAnsi" w:cstheme="minorHAnsi"/>
          <w:sz w:val="32"/>
          <w:szCs w:val="32"/>
        </w:rPr>
        <w:t xml:space="preserve"> </w:t>
      </w:r>
      <w:r w:rsidRPr="009B39A0">
        <w:rPr>
          <w:rFonts w:asciiTheme="minorHAnsi" w:hAnsiTheme="minorHAnsi" w:cstheme="minorHAnsi"/>
          <w:sz w:val="32"/>
          <w:szCs w:val="32"/>
        </w:rPr>
        <w:t xml:space="preserve"> </w:t>
      </w:r>
      <w:proofErr w:type="gramEnd"/>
      <w:r w:rsidRPr="009B39A0">
        <w:rPr>
          <w:rFonts w:asciiTheme="minorHAnsi" w:hAnsiTheme="minorHAnsi" w:cstheme="minorHAnsi"/>
          <w:sz w:val="32"/>
          <w:szCs w:val="32"/>
        </w:rPr>
        <w:t>o ato que indica a prática de irregularidade ou de ilícito cuja solução dependa d</w:t>
      </w:r>
      <w:r w:rsidR="00207350">
        <w:rPr>
          <w:rFonts w:asciiTheme="minorHAnsi" w:hAnsiTheme="minorHAnsi" w:cstheme="minorHAnsi"/>
          <w:sz w:val="32"/>
          <w:szCs w:val="32"/>
        </w:rPr>
        <w:t>a atuação dos órgãos apuratório</w:t>
      </w:r>
      <w:r w:rsidR="009674FD">
        <w:rPr>
          <w:rFonts w:asciiTheme="minorHAnsi" w:hAnsiTheme="minorHAnsi" w:cstheme="minorHAnsi"/>
          <w:sz w:val="32"/>
          <w:szCs w:val="32"/>
        </w:rPr>
        <w:t>s</w:t>
      </w:r>
      <w:r w:rsidRPr="009B39A0">
        <w:rPr>
          <w:rFonts w:asciiTheme="minorHAnsi" w:hAnsiTheme="minorHAnsi" w:cstheme="minorHAnsi"/>
          <w:sz w:val="32"/>
          <w:szCs w:val="32"/>
        </w:rPr>
        <w:t xml:space="preserve"> competentes.</w:t>
      </w:r>
    </w:p>
    <w:p w:rsidR="008C7174" w:rsidRPr="00F6051D" w:rsidRDefault="008C7174" w:rsidP="00B437AA">
      <w:pPr>
        <w:jc w:val="both"/>
        <w:rPr>
          <w:rFonts w:ascii="Arial Black" w:hAnsi="Arial Black" w:cstheme="minorHAnsi"/>
          <w:sz w:val="32"/>
          <w:szCs w:val="32"/>
        </w:rPr>
      </w:pPr>
    </w:p>
    <w:p w:rsidR="008C7174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F6051D">
        <w:rPr>
          <w:rFonts w:ascii="Arial Black" w:hAnsi="Arial Black" w:cstheme="minorHAnsi"/>
          <w:sz w:val="32"/>
          <w:szCs w:val="32"/>
        </w:rPr>
        <w:t xml:space="preserve"> </w:t>
      </w:r>
      <w:r w:rsidRPr="00F6051D">
        <w:rPr>
          <w:rFonts w:ascii="Arial Black" w:hAnsi="Arial Black" w:cstheme="minorHAnsi"/>
          <w:b/>
          <w:sz w:val="32"/>
          <w:szCs w:val="32"/>
        </w:rPr>
        <w:t>Elogio</w:t>
      </w:r>
      <w:r w:rsidR="001B65FB" w:rsidRPr="009B39A0">
        <w:rPr>
          <w:rFonts w:asciiTheme="minorHAnsi" w:hAnsiTheme="minorHAnsi" w:cstheme="minorHAnsi"/>
          <w:sz w:val="32"/>
          <w:szCs w:val="32"/>
        </w:rPr>
        <w:t>:</w:t>
      </w:r>
      <w:r w:rsidRPr="009B39A0">
        <w:rPr>
          <w:rFonts w:asciiTheme="minorHAnsi" w:hAnsiTheme="minorHAnsi" w:cstheme="minorHAnsi"/>
          <w:sz w:val="32"/>
          <w:szCs w:val="32"/>
        </w:rPr>
        <w:t xml:space="preserve"> a demonstração de reconhecimento ou de satisfaçã</w:t>
      </w:r>
      <w:r w:rsidR="002578F7" w:rsidRPr="009B39A0">
        <w:rPr>
          <w:rFonts w:asciiTheme="minorHAnsi" w:hAnsiTheme="minorHAnsi" w:cstheme="minorHAnsi"/>
          <w:sz w:val="32"/>
          <w:szCs w:val="32"/>
        </w:rPr>
        <w:t>o sobre o serviço público ofere</w:t>
      </w:r>
      <w:r w:rsidRPr="009B39A0">
        <w:rPr>
          <w:rFonts w:asciiTheme="minorHAnsi" w:hAnsiTheme="minorHAnsi" w:cstheme="minorHAnsi"/>
          <w:sz w:val="32"/>
          <w:szCs w:val="32"/>
        </w:rPr>
        <w:t xml:space="preserve">cido ou o atendimento recebido. </w:t>
      </w:r>
    </w:p>
    <w:p w:rsidR="008C7174" w:rsidRPr="009B39A0" w:rsidRDefault="008C7174" w:rsidP="00B437AA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8C7174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="Arial Black" w:hAnsi="Arial Black" w:cstheme="minorHAnsi"/>
          <w:b/>
          <w:sz w:val="32"/>
          <w:szCs w:val="32"/>
        </w:rPr>
        <w:t>Reclamação</w:t>
      </w:r>
      <w:r w:rsidR="001B65FB" w:rsidRPr="009B39A0">
        <w:rPr>
          <w:rFonts w:asciiTheme="minorHAnsi" w:hAnsiTheme="minorHAnsi" w:cstheme="minorHAnsi"/>
          <w:sz w:val="32"/>
          <w:szCs w:val="32"/>
        </w:rPr>
        <w:t>:</w:t>
      </w:r>
      <w:r w:rsidRPr="009B39A0">
        <w:rPr>
          <w:rFonts w:asciiTheme="minorHAnsi" w:hAnsiTheme="minorHAnsi" w:cstheme="minorHAnsi"/>
          <w:sz w:val="32"/>
          <w:szCs w:val="32"/>
        </w:rPr>
        <w:t xml:space="preserve"> a demonstração de insatisfação relativ</w:t>
      </w:r>
      <w:r w:rsidR="005837C0" w:rsidRPr="009B39A0">
        <w:rPr>
          <w:rFonts w:asciiTheme="minorHAnsi" w:hAnsiTheme="minorHAnsi" w:cstheme="minorHAnsi"/>
          <w:sz w:val="32"/>
          <w:szCs w:val="32"/>
        </w:rPr>
        <w:t>a à prestação de serviço oferecido e à conduta de agentes públicos</w:t>
      </w:r>
      <w:r w:rsidRPr="009B39A0">
        <w:rPr>
          <w:rFonts w:asciiTheme="minorHAnsi" w:hAnsiTheme="minorHAnsi" w:cstheme="minorHAnsi"/>
          <w:sz w:val="32"/>
          <w:szCs w:val="32"/>
        </w:rPr>
        <w:t xml:space="preserve"> na prestação e</w:t>
      </w:r>
      <w:r w:rsidR="005837C0" w:rsidRPr="009B39A0">
        <w:rPr>
          <w:rFonts w:asciiTheme="minorHAnsi" w:hAnsiTheme="minorHAnsi" w:cstheme="minorHAnsi"/>
          <w:sz w:val="32"/>
          <w:szCs w:val="32"/>
        </w:rPr>
        <w:t xml:space="preserve"> na fiscalização desse serviço</w:t>
      </w:r>
      <w:r w:rsidR="00207350">
        <w:rPr>
          <w:rFonts w:asciiTheme="minorHAnsi" w:hAnsiTheme="minorHAnsi" w:cstheme="minorHAnsi"/>
          <w:sz w:val="32"/>
          <w:szCs w:val="32"/>
        </w:rPr>
        <w:t>.</w:t>
      </w:r>
    </w:p>
    <w:p w:rsidR="008C7174" w:rsidRPr="009B39A0" w:rsidRDefault="008C7174" w:rsidP="00B437AA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BA687A" w:rsidRPr="009B39A0" w:rsidRDefault="00BA687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207350">
        <w:rPr>
          <w:rFonts w:ascii="Arial Black" w:hAnsi="Arial Black" w:cstheme="minorHAnsi"/>
          <w:sz w:val="32"/>
          <w:szCs w:val="32"/>
        </w:rPr>
        <w:t>Solicitação</w:t>
      </w:r>
      <w:r w:rsidR="001B65FB" w:rsidRPr="009B39A0">
        <w:rPr>
          <w:rFonts w:asciiTheme="minorHAnsi" w:hAnsiTheme="minorHAnsi" w:cstheme="minorHAnsi"/>
          <w:sz w:val="32"/>
          <w:szCs w:val="32"/>
        </w:rPr>
        <w:t>:</w:t>
      </w:r>
      <w:r w:rsidRPr="009B39A0">
        <w:rPr>
          <w:rFonts w:asciiTheme="minorHAnsi" w:hAnsiTheme="minorHAnsi" w:cstheme="minorHAnsi"/>
          <w:sz w:val="32"/>
          <w:szCs w:val="32"/>
        </w:rPr>
        <w:t xml:space="preserve"> o pedido para adoção de providências por parte dos órgãos e das entidades da administração pública federal.</w:t>
      </w:r>
    </w:p>
    <w:p w:rsidR="005837C0" w:rsidRPr="00F6051D" w:rsidRDefault="005837C0" w:rsidP="00B437AA">
      <w:pPr>
        <w:jc w:val="both"/>
        <w:rPr>
          <w:rFonts w:ascii="Arial Black" w:hAnsi="Arial Black" w:cstheme="minorHAnsi"/>
          <w:sz w:val="32"/>
          <w:szCs w:val="32"/>
        </w:rPr>
      </w:pPr>
    </w:p>
    <w:p w:rsidR="005837C0" w:rsidRPr="009B39A0" w:rsidRDefault="005837C0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F6051D">
        <w:rPr>
          <w:rFonts w:ascii="Arial Black" w:hAnsi="Arial Black" w:cstheme="minorHAnsi"/>
          <w:b/>
          <w:sz w:val="32"/>
          <w:szCs w:val="32"/>
        </w:rPr>
        <w:t>Sugestã</w:t>
      </w:r>
      <w:r w:rsidRPr="00F6051D">
        <w:rPr>
          <w:rFonts w:ascii="Arial Black" w:hAnsi="Arial Black" w:cstheme="minorHAnsi"/>
          <w:sz w:val="32"/>
          <w:szCs w:val="32"/>
        </w:rPr>
        <w:t>o</w:t>
      </w:r>
      <w:r w:rsidR="001B65FB" w:rsidRPr="009B39A0">
        <w:rPr>
          <w:rFonts w:asciiTheme="minorHAnsi" w:hAnsiTheme="minorHAnsi" w:cstheme="minorHAnsi"/>
          <w:sz w:val="32"/>
          <w:szCs w:val="32"/>
        </w:rPr>
        <w:t>:</w:t>
      </w:r>
      <w:r w:rsidRPr="009B39A0">
        <w:rPr>
          <w:rFonts w:asciiTheme="minorHAnsi" w:hAnsiTheme="minorHAnsi" w:cstheme="minorHAnsi"/>
          <w:sz w:val="32"/>
          <w:szCs w:val="32"/>
        </w:rPr>
        <w:t xml:space="preserve"> a apresentação de idéia ou formulação de proposta de aprimoramento de serviços públicos prestados por órgãos e entidades da administração pública federal.</w:t>
      </w:r>
    </w:p>
    <w:p w:rsidR="005837C0" w:rsidRDefault="005837C0" w:rsidP="00B437AA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Pr="009B39A0" w:rsidRDefault="00A73676" w:rsidP="00B437AA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73FD7" w:rsidRDefault="00D73FD7" w:rsidP="00B437AA">
      <w:pPr>
        <w:rPr>
          <w:rFonts w:ascii="Arial Black" w:hAnsi="Arial Black" w:cstheme="minorHAnsi"/>
          <w:sz w:val="32"/>
          <w:szCs w:val="32"/>
        </w:rPr>
      </w:pPr>
    </w:p>
    <w:p w:rsidR="005837C0" w:rsidRDefault="002209D1" w:rsidP="00B437AA">
      <w:pPr>
        <w:rPr>
          <w:rFonts w:ascii="Arial Black" w:hAnsi="Arial Black" w:cstheme="minorHAnsi"/>
          <w:sz w:val="32"/>
          <w:szCs w:val="32"/>
        </w:rPr>
      </w:pPr>
      <w:r>
        <w:rPr>
          <w:rFonts w:ascii="Arial Black" w:hAnsi="Arial Black" w:cstheme="minorHAnsi"/>
          <w:sz w:val="32"/>
          <w:szCs w:val="32"/>
        </w:rPr>
        <w:lastRenderedPageBreak/>
        <w:t>5</w:t>
      </w:r>
      <w:r w:rsidR="005837C0" w:rsidRPr="00F6051D">
        <w:rPr>
          <w:rFonts w:ascii="Arial Black" w:hAnsi="Arial Black" w:cstheme="minorHAnsi"/>
          <w:sz w:val="32"/>
          <w:szCs w:val="32"/>
        </w:rPr>
        <w:t xml:space="preserve"> - Canais de Entrada da Manifestação</w:t>
      </w:r>
    </w:p>
    <w:p w:rsidR="00A73676" w:rsidRPr="00F6051D" w:rsidRDefault="00A73676" w:rsidP="00B437AA">
      <w:pPr>
        <w:rPr>
          <w:rFonts w:ascii="Arial Black" w:hAnsi="Arial Black" w:cstheme="minorHAnsi"/>
          <w:sz w:val="32"/>
          <w:szCs w:val="32"/>
        </w:rPr>
      </w:pPr>
    </w:p>
    <w:p w:rsidR="005837C0" w:rsidRPr="009B39A0" w:rsidRDefault="005837C0" w:rsidP="00B437AA">
      <w:pPr>
        <w:spacing w:line="276" w:lineRule="auto"/>
        <w:rPr>
          <w:rFonts w:asciiTheme="minorHAnsi" w:hAnsiTheme="minorHAnsi" w:cstheme="minorHAnsi"/>
          <w:sz w:val="36"/>
          <w:szCs w:val="36"/>
        </w:rPr>
      </w:pPr>
      <w:r w:rsidRPr="009B39A0">
        <w:rPr>
          <w:rFonts w:asciiTheme="minorHAnsi" w:hAnsiTheme="minorHAnsi" w:cstheme="minorHAnsi"/>
          <w:sz w:val="36"/>
          <w:szCs w:val="36"/>
        </w:rPr>
        <w:t xml:space="preserve">O recebimento das manifestações ocorre através dos seguintes canais de comunicação: </w:t>
      </w:r>
    </w:p>
    <w:p w:rsidR="005837C0" w:rsidRPr="009B39A0" w:rsidRDefault="005837C0" w:rsidP="00B437AA">
      <w:pPr>
        <w:spacing w:line="276" w:lineRule="auto"/>
        <w:rPr>
          <w:rFonts w:asciiTheme="minorHAnsi" w:hAnsiTheme="minorHAnsi" w:cstheme="minorHAnsi"/>
          <w:sz w:val="36"/>
          <w:szCs w:val="36"/>
        </w:rPr>
      </w:pPr>
      <w:r w:rsidRPr="009B39A0">
        <w:rPr>
          <w:rFonts w:asciiTheme="minorHAnsi" w:hAnsiTheme="minorHAnsi" w:cstheme="minorHAnsi"/>
          <w:sz w:val="36"/>
          <w:szCs w:val="36"/>
        </w:rPr>
        <w:t xml:space="preserve">Site: www.creapb.org.be, </w:t>
      </w:r>
      <w:hyperlink r:id="rId6" w:history="1">
        <w:r w:rsidRPr="009B39A0">
          <w:rPr>
            <w:rStyle w:val="Hyperlink"/>
            <w:rFonts w:asciiTheme="minorHAnsi" w:hAnsiTheme="minorHAnsi" w:cstheme="minorHAnsi"/>
            <w:sz w:val="36"/>
            <w:szCs w:val="36"/>
          </w:rPr>
          <w:t>ouvidoria@creapb.org.br</w:t>
        </w:r>
      </w:hyperlink>
      <w:r w:rsidRPr="009B39A0">
        <w:rPr>
          <w:rFonts w:asciiTheme="minorHAnsi" w:hAnsiTheme="minorHAnsi" w:cstheme="minorHAnsi"/>
          <w:sz w:val="36"/>
          <w:szCs w:val="36"/>
        </w:rPr>
        <w:t>;</w:t>
      </w:r>
    </w:p>
    <w:p w:rsidR="005837C0" w:rsidRPr="009B39A0" w:rsidRDefault="005837C0" w:rsidP="00B437AA">
      <w:pPr>
        <w:spacing w:line="276" w:lineRule="auto"/>
        <w:rPr>
          <w:rFonts w:asciiTheme="minorHAnsi" w:hAnsiTheme="minorHAnsi" w:cstheme="minorHAnsi"/>
          <w:sz w:val="36"/>
          <w:szCs w:val="36"/>
        </w:rPr>
      </w:pPr>
      <w:r w:rsidRPr="009B39A0">
        <w:rPr>
          <w:rFonts w:asciiTheme="minorHAnsi" w:hAnsiTheme="minorHAnsi" w:cstheme="minorHAnsi"/>
          <w:sz w:val="36"/>
          <w:szCs w:val="36"/>
        </w:rPr>
        <w:t>Telefone: 0800-724-2500, (83) 35332510- 2559.</w:t>
      </w:r>
    </w:p>
    <w:p w:rsidR="005837C0" w:rsidRPr="009B39A0" w:rsidRDefault="005837C0" w:rsidP="00B437AA">
      <w:pPr>
        <w:spacing w:line="276" w:lineRule="auto"/>
        <w:rPr>
          <w:rFonts w:asciiTheme="minorHAnsi" w:hAnsiTheme="minorHAnsi" w:cstheme="minorHAnsi"/>
          <w:sz w:val="36"/>
          <w:szCs w:val="36"/>
        </w:rPr>
      </w:pPr>
      <w:r w:rsidRPr="009B39A0">
        <w:rPr>
          <w:rFonts w:asciiTheme="minorHAnsi" w:hAnsiTheme="minorHAnsi" w:cstheme="minorHAnsi"/>
          <w:sz w:val="36"/>
          <w:szCs w:val="36"/>
        </w:rPr>
        <w:t xml:space="preserve">Presencial: </w:t>
      </w:r>
    </w:p>
    <w:p w:rsidR="005837C0" w:rsidRPr="009B39A0" w:rsidRDefault="005837C0" w:rsidP="00B437AA">
      <w:pPr>
        <w:spacing w:line="276" w:lineRule="auto"/>
        <w:rPr>
          <w:rFonts w:asciiTheme="minorHAnsi" w:hAnsiTheme="minorHAnsi" w:cstheme="minorHAnsi"/>
          <w:sz w:val="36"/>
          <w:szCs w:val="36"/>
        </w:rPr>
      </w:pPr>
      <w:r w:rsidRPr="009B39A0">
        <w:rPr>
          <w:rFonts w:asciiTheme="minorHAnsi" w:hAnsiTheme="minorHAnsi" w:cstheme="minorHAnsi"/>
          <w:sz w:val="36"/>
          <w:szCs w:val="36"/>
        </w:rPr>
        <w:t>Endereço: Av. Don Pedro I, 809- centro João Pessoa.</w:t>
      </w:r>
    </w:p>
    <w:p w:rsidR="005837C0" w:rsidRPr="009B39A0" w:rsidRDefault="005837C0" w:rsidP="00B437AA">
      <w:pPr>
        <w:spacing w:line="360" w:lineRule="auto"/>
        <w:rPr>
          <w:rFonts w:asciiTheme="minorHAnsi" w:hAnsiTheme="minorHAnsi" w:cstheme="minorHAnsi"/>
          <w:sz w:val="36"/>
          <w:szCs w:val="36"/>
        </w:rPr>
      </w:pPr>
    </w:p>
    <w:p w:rsidR="00F6051D" w:rsidRPr="00F6051D" w:rsidRDefault="002209D1" w:rsidP="00B437AA">
      <w:p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="Arial Black" w:hAnsi="Arial Black" w:cstheme="minorHAnsi"/>
          <w:b/>
          <w:sz w:val="32"/>
          <w:szCs w:val="32"/>
        </w:rPr>
        <w:t>6</w:t>
      </w:r>
      <w:r w:rsidR="005837C0" w:rsidRPr="00F6051D">
        <w:rPr>
          <w:rFonts w:ascii="Arial Black" w:hAnsi="Arial Black" w:cstheme="minorHAnsi"/>
          <w:b/>
          <w:sz w:val="32"/>
          <w:szCs w:val="32"/>
        </w:rPr>
        <w:t>- Formas de Recebimento das Manifestações</w:t>
      </w:r>
      <w:r w:rsidR="005837C0" w:rsidRPr="009B39A0">
        <w:rPr>
          <w:rFonts w:asciiTheme="minorHAnsi" w:hAnsiTheme="minorHAnsi" w:cstheme="minorHAnsi"/>
          <w:sz w:val="36"/>
          <w:szCs w:val="36"/>
        </w:rPr>
        <w:t>.</w:t>
      </w:r>
      <w:r w:rsidR="005837C0" w:rsidRPr="009B39A0">
        <w:rPr>
          <w:rFonts w:asciiTheme="minorHAnsi" w:hAnsiTheme="minorHAnsi" w:cstheme="minorHAnsi"/>
          <w:b/>
          <w:sz w:val="36"/>
          <w:szCs w:val="36"/>
        </w:rPr>
        <w:t xml:space="preserve">                        </w:t>
      </w:r>
    </w:p>
    <w:p w:rsidR="005837C0" w:rsidRPr="00F6051D" w:rsidRDefault="00F6051D" w:rsidP="00B437AA">
      <w:pPr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28"/>
          <w:szCs w:val="28"/>
        </w:rPr>
        <w:t xml:space="preserve">     </w:t>
      </w:r>
      <w:r w:rsidRPr="00F6051D">
        <w:rPr>
          <w:rFonts w:ascii="Arial Black" w:hAnsi="Arial Black" w:cstheme="minorHAnsi"/>
          <w:b/>
          <w:sz w:val="28"/>
          <w:szCs w:val="28"/>
        </w:rPr>
        <w:t xml:space="preserve"> </w:t>
      </w:r>
      <w:r w:rsidR="00FD65B4" w:rsidRPr="00F6051D">
        <w:rPr>
          <w:rFonts w:ascii="Arial Black" w:hAnsi="Arial Black" w:cstheme="minorHAnsi"/>
          <w:b/>
          <w:sz w:val="28"/>
          <w:szCs w:val="28"/>
        </w:rPr>
        <w:t>6</w:t>
      </w:r>
      <w:r w:rsidR="00003ABA" w:rsidRPr="00F6051D">
        <w:rPr>
          <w:rFonts w:ascii="Arial Black" w:hAnsi="Arial Black" w:cstheme="minorHAnsi"/>
          <w:b/>
          <w:sz w:val="28"/>
          <w:szCs w:val="28"/>
        </w:rPr>
        <w:t>-</w:t>
      </w:r>
      <w:r w:rsidR="001B65FB" w:rsidRPr="00F6051D">
        <w:rPr>
          <w:rFonts w:ascii="Arial Black" w:hAnsi="Arial Black" w:cstheme="minorHAnsi"/>
          <w:b/>
          <w:sz w:val="28"/>
          <w:szCs w:val="28"/>
        </w:rPr>
        <w:t xml:space="preserve">1 </w:t>
      </w:r>
      <w:r w:rsidR="000F014D" w:rsidRPr="00F6051D">
        <w:rPr>
          <w:rFonts w:ascii="Arial Black" w:hAnsi="Arial Black" w:cstheme="minorHAnsi"/>
          <w:b/>
          <w:sz w:val="28"/>
          <w:szCs w:val="28"/>
        </w:rPr>
        <w:t>Manifestação distribuída por canal de atendimento</w:t>
      </w:r>
      <w:r>
        <w:rPr>
          <w:rFonts w:ascii="Arial Black" w:hAnsi="Arial Black" w:cstheme="minorHAnsi"/>
          <w:b/>
          <w:sz w:val="28"/>
          <w:szCs w:val="28"/>
        </w:rPr>
        <w:t>.</w:t>
      </w:r>
    </w:p>
    <w:p w:rsidR="000F014D" w:rsidRPr="00F6051D" w:rsidRDefault="005837C0" w:rsidP="00B437AA">
      <w:pPr>
        <w:rPr>
          <w:rFonts w:ascii="Arial Black" w:hAnsi="Arial Black" w:cstheme="minorHAnsi"/>
          <w:b/>
          <w:sz w:val="28"/>
          <w:szCs w:val="28"/>
        </w:rPr>
      </w:pPr>
      <w:r w:rsidRPr="00F6051D">
        <w:rPr>
          <w:rFonts w:ascii="Arial Black" w:hAnsi="Arial Black" w:cstheme="minorHAnsi"/>
          <w:b/>
          <w:sz w:val="28"/>
          <w:szCs w:val="28"/>
        </w:rPr>
        <w:t xml:space="preserve">  </w:t>
      </w:r>
    </w:p>
    <w:p w:rsidR="005837C0" w:rsidRPr="00F6051D" w:rsidRDefault="005837C0" w:rsidP="00B437AA">
      <w:pPr>
        <w:rPr>
          <w:rFonts w:asciiTheme="minorHAnsi" w:hAnsiTheme="minorHAnsi" w:cstheme="minorHAnsi"/>
          <w:b/>
          <w:sz w:val="36"/>
          <w:szCs w:val="36"/>
        </w:rPr>
      </w:pPr>
      <w:r w:rsidRPr="009B39A0">
        <w:rPr>
          <w:rFonts w:asciiTheme="minorHAnsi" w:hAnsiTheme="minorHAnsi" w:cstheme="minorHAnsi"/>
          <w:b/>
          <w:sz w:val="36"/>
          <w:szCs w:val="36"/>
        </w:rPr>
        <w:t xml:space="preserve">  </w:t>
      </w:r>
      <w:r w:rsidR="00F6051D">
        <w:rPr>
          <w:rFonts w:asciiTheme="minorHAnsi" w:hAnsiTheme="minorHAnsi" w:cstheme="minorHAnsi"/>
          <w:b/>
          <w:sz w:val="36"/>
          <w:szCs w:val="36"/>
        </w:rPr>
        <w:t xml:space="preserve">      </w:t>
      </w:r>
      <w:r w:rsidRPr="00F6051D">
        <w:rPr>
          <w:rFonts w:asciiTheme="minorHAnsi" w:hAnsiTheme="minorHAnsi" w:cstheme="minorHAnsi"/>
          <w:b/>
          <w:sz w:val="36"/>
          <w:szCs w:val="36"/>
        </w:rPr>
        <w:t>Quadro 1- (janeiro-dezembro)2022</w:t>
      </w:r>
    </w:p>
    <w:p w:rsidR="005837C0" w:rsidRPr="00F6051D" w:rsidRDefault="005837C0" w:rsidP="00B437AA">
      <w:pPr>
        <w:rPr>
          <w:rFonts w:asciiTheme="minorHAnsi" w:hAnsiTheme="minorHAnsi" w:cstheme="minorHAnsi"/>
          <w:b/>
          <w:sz w:val="36"/>
          <w:szCs w:val="36"/>
        </w:rPr>
      </w:pPr>
    </w:p>
    <w:p w:rsidR="005837C0" w:rsidRPr="009B39A0" w:rsidRDefault="00F55B0C" w:rsidP="005837C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55B0C">
        <w:rPr>
          <w:rFonts w:asciiTheme="minorHAnsi" w:hAnsiTheme="minorHAnsi" w:cstheme="minorHAnsi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5.7pt;margin-top:187.15pt;width:314.25pt;height:2.25pt;z-index:251669504" o:connectortype="straight"/>
        </w:pict>
      </w:r>
      <w:r w:rsidR="00F6051D" w:rsidRPr="009B39A0">
        <w:rPr>
          <w:rFonts w:asciiTheme="minorHAnsi" w:hAnsiTheme="minorHAnsi" w:cstheme="minorHAnsi"/>
          <w:noProof/>
          <w:lang w:eastAsia="pt-BR"/>
        </w:rPr>
        <w:drawing>
          <wp:inline distT="0" distB="0" distL="0" distR="0">
            <wp:extent cx="4000500" cy="2419350"/>
            <wp:effectExtent l="19050" t="0" r="19050" b="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014D" w:rsidRPr="009B39A0" w:rsidRDefault="000F014D" w:rsidP="005837C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6051D" w:rsidRPr="00F95E56" w:rsidRDefault="005837C0" w:rsidP="00F95E56">
      <w:pPr>
        <w:spacing w:line="276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9B39A0">
        <w:rPr>
          <w:rFonts w:asciiTheme="minorHAnsi" w:hAnsiTheme="minorHAnsi" w:cstheme="minorHAnsi"/>
          <w:sz w:val="36"/>
          <w:szCs w:val="36"/>
        </w:rPr>
        <w:t xml:space="preserve">De acordo com o quadro acima, observa-se que o canal de comunicação mais utilizado pelo usuário tem sido o e-mail, com </w:t>
      </w:r>
      <w:r w:rsidRPr="009B39A0">
        <w:rPr>
          <w:rFonts w:asciiTheme="minorHAnsi" w:hAnsiTheme="minorHAnsi" w:cstheme="minorHAnsi"/>
          <w:b/>
          <w:sz w:val="36"/>
          <w:szCs w:val="36"/>
        </w:rPr>
        <w:t>89%</w:t>
      </w:r>
      <w:r w:rsidRPr="009B39A0">
        <w:rPr>
          <w:rFonts w:asciiTheme="minorHAnsi" w:hAnsiTheme="minorHAnsi" w:cstheme="minorHAnsi"/>
          <w:sz w:val="36"/>
          <w:szCs w:val="36"/>
        </w:rPr>
        <w:t xml:space="preserve"> seguido do telefone em </w:t>
      </w:r>
      <w:r w:rsidRPr="009B39A0">
        <w:rPr>
          <w:rFonts w:asciiTheme="minorHAnsi" w:hAnsiTheme="minorHAnsi" w:cstheme="minorHAnsi"/>
          <w:b/>
          <w:sz w:val="36"/>
          <w:szCs w:val="36"/>
        </w:rPr>
        <w:t>10%,</w:t>
      </w:r>
      <w:r w:rsidRPr="009B39A0">
        <w:rPr>
          <w:rFonts w:asciiTheme="minorHAnsi" w:hAnsiTheme="minorHAnsi" w:cstheme="minorHAnsi"/>
          <w:sz w:val="36"/>
          <w:szCs w:val="36"/>
        </w:rPr>
        <w:t xml:space="preserve"> presencial </w:t>
      </w:r>
      <w:r w:rsidRPr="009B39A0">
        <w:rPr>
          <w:rFonts w:asciiTheme="minorHAnsi" w:hAnsiTheme="minorHAnsi" w:cstheme="minorHAnsi"/>
          <w:b/>
          <w:sz w:val="36"/>
          <w:szCs w:val="36"/>
        </w:rPr>
        <w:t>1%.</w:t>
      </w:r>
    </w:p>
    <w:p w:rsidR="005837C0" w:rsidRPr="00F6051D" w:rsidRDefault="00FD65B4" w:rsidP="005837C0">
      <w:pPr>
        <w:spacing w:line="360" w:lineRule="auto"/>
        <w:jc w:val="both"/>
        <w:rPr>
          <w:rFonts w:ascii="Arial Black" w:hAnsi="Arial Black" w:cstheme="minorHAnsi"/>
          <w:b/>
          <w:sz w:val="28"/>
          <w:szCs w:val="28"/>
        </w:rPr>
      </w:pPr>
      <w:r w:rsidRPr="00F6051D">
        <w:rPr>
          <w:rFonts w:ascii="Arial Black" w:hAnsi="Arial Black" w:cstheme="minorHAnsi"/>
          <w:b/>
          <w:sz w:val="28"/>
          <w:szCs w:val="28"/>
        </w:rPr>
        <w:lastRenderedPageBreak/>
        <w:t xml:space="preserve">   6</w:t>
      </w:r>
      <w:r w:rsidR="00DA2F79" w:rsidRPr="00F6051D">
        <w:rPr>
          <w:rFonts w:ascii="Arial Black" w:hAnsi="Arial Black" w:cstheme="minorHAnsi"/>
          <w:b/>
          <w:sz w:val="28"/>
          <w:szCs w:val="28"/>
        </w:rPr>
        <w:t>– 2</w:t>
      </w:r>
      <w:r w:rsidR="00F95E56" w:rsidRPr="00F6051D">
        <w:rPr>
          <w:rFonts w:ascii="Arial Black" w:hAnsi="Arial Black" w:cstheme="minorHAnsi"/>
          <w:b/>
          <w:sz w:val="28"/>
          <w:szCs w:val="28"/>
        </w:rPr>
        <w:t xml:space="preserve"> </w:t>
      </w:r>
      <w:r w:rsidR="004B5065" w:rsidRPr="00F6051D">
        <w:rPr>
          <w:rFonts w:ascii="Arial Black" w:hAnsi="Arial Black" w:cstheme="minorHAnsi"/>
          <w:b/>
          <w:sz w:val="28"/>
          <w:szCs w:val="28"/>
        </w:rPr>
        <w:t>Manifestações recebidas e atendidas em 2022</w:t>
      </w:r>
    </w:p>
    <w:p w:rsidR="005837C0" w:rsidRPr="00F6051D" w:rsidRDefault="004B5065" w:rsidP="005837C0">
      <w:pPr>
        <w:spacing w:line="360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B39A0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F6051D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Pr="009B39A0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F6051D">
        <w:rPr>
          <w:rFonts w:asciiTheme="minorHAnsi" w:hAnsiTheme="minorHAnsi" w:cstheme="minorHAnsi"/>
          <w:b/>
          <w:sz w:val="36"/>
          <w:szCs w:val="36"/>
        </w:rPr>
        <w:t>Gráfico 2</w:t>
      </w:r>
      <w:r w:rsidR="00BF6E57" w:rsidRPr="00F6051D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8C7174" w:rsidRPr="00F6051D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F6051D">
        <w:rPr>
          <w:rFonts w:asciiTheme="minorHAnsi" w:hAnsiTheme="minorHAnsi" w:cstheme="minorHAnsi"/>
          <w:b/>
          <w:sz w:val="36"/>
          <w:szCs w:val="36"/>
        </w:rPr>
        <w:t>-  ( Janeiro- dezembro) 2022</w:t>
      </w:r>
    </w:p>
    <w:p w:rsidR="005837C0" w:rsidRPr="009B39A0" w:rsidRDefault="005837C0" w:rsidP="005837C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837C0" w:rsidRPr="009B39A0" w:rsidRDefault="00BF6E57" w:rsidP="004B5065">
      <w:pPr>
        <w:ind w:left="57"/>
        <w:rPr>
          <w:rFonts w:asciiTheme="minorHAnsi" w:hAnsiTheme="minorHAnsi" w:cstheme="minorHAnsi"/>
          <w:noProof/>
          <w:lang w:eastAsia="pt-BR"/>
        </w:rPr>
      </w:pPr>
      <w:r w:rsidRPr="009B39A0">
        <w:rPr>
          <w:rFonts w:asciiTheme="minorHAnsi" w:hAnsiTheme="minorHAnsi" w:cstheme="minorHAnsi"/>
          <w:noProof/>
          <w:lang w:eastAsia="pt-BR"/>
        </w:rPr>
        <w:t xml:space="preserve"> </w:t>
      </w:r>
      <w:r w:rsidR="00CA3310" w:rsidRPr="009B39A0">
        <w:rPr>
          <w:rFonts w:asciiTheme="minorHAnsi" w:hAnsiTheme="minorHAnsi" w:cstheme="minorHAnsi"/>
          <w:noProof/>
          <w:lang w:eastAsia="pt-BR"/>
        </w:rPr>
        <w:drawing>
          <wp:inline distT="0" distB="0" distL="0" distR="0">
            <wp:extent cx="4029075" cy="2047875"/>
            <wp:effectExtent l="19050" t="0" r="9525" b="0"/>
            <wp:docPr id="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0C4C" w:rsidRPr="009B39A0" w:rsidRDefault="00F55B0C" w:rsidP="00CA3310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  <w:lang w:eastAsia="pt-BR"/>
        </w:rPr>
        <w:pict>
          <v:shape id="_x0000_s1032" type="#_x0000_t32" style="position:absolute;margin-left:8.7pt;margin-top:-.35pt;width:329.25pt;height:.75pt;flip:y;z-index:251659264" o:connectortype="straight"/>
        </w:pict>
      </w:r>
    </w:p>
    <w:p w:rsidR="00DA2F79" w:rsidRPr="009B39A0" w:rsidRDefault="00DA2F79" w:rsidP="004B5065">
      <w:pPr>
        <w:ind w:left="57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>Foram recebidas nº 725 manifestações e atendidas nº 467,</w:t>
      </w:r>
      <w:proofErr w:type="gramStart"/>
      <w:r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="00F95E56">
        <w:rPr>
          <w:rFonts w:asciiTheme="minorHAnsi" w:hAnsiTheme="minorHAnsi" w:cstheme="minorHAnsi"/>
          <w:sz w:val="32"/>
          <w:szCs w:val="32"/>
        </w:rPr>
        <w:t xml:space="preserve"> </w:t>
      </w:r>
      <w:proofErr w:type="gramEnd"/>
      <w:r w:rsidRPr="009B39A0">
        <w:rPr>
          <w:rFonts w:asciiTheme="minorHAnsi" w:hAnsiTheme="minorHAnsi" w:cstheme="minorHAnsi"/>
          <w:sz w:val="32"/>
          <w:szCs w:val="32"/>
        </w:rPr>
        <w:t>ou seja</w:t>
      </w:r>
      <w:r w:rsidR="00F6051D">
        <w:rPr>
          <w:rFonts w:asciiTheme="minorHAnsi" w:hAnsiTheme="minorHAnsi" w:cstheme="minorHAnsi"/>
          <w:sz w:val="32"/>
          <w:szCs w:val="32"/>
        </w:rPr>
        <w:t xml:space="preserve"> </w:t>
      </w:r>
      <w:r w:rsidRPr="009B39A0">
        <w:rPr>
          <w:rFonts w:asciiTheme="minorHAnsi" w:hAnsiTheme="minorHAnsi" w:cstheme="minorHAnsi"/>
          <w:sz w:val="32"/>
          <w:szCs w:val="32"/>
        </w:rPr>
        <w:t xml:space="preserve"> 65,6%</w:t>
      </w:r>
      <w:r w:rsidR="00BF6E57"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="00F6051D">
        <w:rPr>
          <w:rFonts w:asciiTheme="minorHAnsi" w:hAnsiTheme="minorHAnsi" w:cstheme="minorHAnsi"/>
          <w:sz w:val="32"/>
          <w:szCs w:val="32"/>
        </w:rPr>
        <w:t xml:space="preserve"> foram atendidas.</w:t>
      </w:r>
    </w:p>
    <w:p w:rsidR="00DA2F79" w:rsidRPr="009B39A0" w:rsidRDefault="00DA2F79" w:rsidP="00F6051D">
      <w:pPr>
        <w:rPr>
          <w:rFonts w:asciiTheme="minorHAnsi" w:hAnsiTheme="minorHAnsi" w:cstheme="minorHAnsi"/>
          <w:sz w:val="32"/>
          <w:szCs w:val="32"/>
        </w:rPr>
      </w:pPr>
    </w:p>
    <w:p w:rsidR="006C5F48" w:rsidRPr="00F95E56" w:rsidRDefault="00F6051D" w:rsidP="00F6051D">
      <w:pPr>
        <w:ind w:left="57"/>
        <w:rPr>
          <w:rFonts w:asciiTheme="minorHAnsi" w:hAnsiTheme="minorHAnsi" w:cstheme="minorHAnsi"/>
          <w:b/>
          <w:sz w:val="32"/>
          <w:szCs w:val="32"/>
        </w:rPr>
      </w:pPr>
      <w:r w:rsidRPr="00F95E56">
        <w:rPr>
          <w:rFonts w:asciiTheme="minorHAnsi" w:hAnsiTheme="minorHAnsi" w:cstheme="minorHAnsi"/>
          <w:b/>
          <w:sz w:val="32"/>
          <w:szCs w:val="32"/>
        </w:rPr>
        <w:t xml:space="preserve">      </w:t>
      </w:r>
      <w:r w:rsidR="00BF6E57" w:rsidRPr="00F95E56">
        <w:rPr>
          <w:rFonts w:asciiTheme="minorHAnsi" w:hAnsiTheme="minorHAnsi" w:cstheme="minorHAnsi"/>
          <w:b/>
          <w:sz w:val="32"/>
          <w:szCs w:val="32"/>
        </w:rPr>
        <w:t xml:space="preserve"> Gráfico </w:t>
      </w:r>
      <w:proofErr w:type="gramStart"/>
      <w:r w:rsidR="00BF6E57" w:rsidRPr="00F95E56">
        <w:rPr>
          <w:rFonts w:asciiTheme="minorHAnsi" w:hAnsiTheme="minorHAnsi" w:cstheme="minorHAnsi"/>
          <w:b/>
          <w:sz w:val="32"/>
          <w:szCs w:val="32"/>
        </w:rPr>
        <w:t>3</w:t>
      </w:r>
      <w:proofErr w:type="gramEnd"/>
      <w:r w:rsidR="00BF6E57" w:rsidRPr="00F95E56">
        <w:rPr>
          <w:rFonts w:asciiTheme="minorHAnsi" w:hAnsiTheme="minorHAnsi" w:cstheme="minorHAnsi"/>
          <w:b/>
          <w:sz w:val="32"/>
          <w:szCs w:val="32"/>
        </w:rPr>
        <w:t>- (janeiro - dezembro) 2</w:t>
      </w:r>
      <w:r w:rsidRPr="00F95E56">
        <w:rPr>
          <w:rFonts w:asciiTheme="minorHAnsi" w:hAnsiTheme="minorHAnsi" w:cstheme="minorHAnsi"/>
          <w:b/>
          <w:sz w:val="32"/>
          <w:szCs w:val="32"/>
        </w:rPr>
        <w:t>022.</w:t>
      </w:r>
      <w:r w:rsidR="00F55B0C" w:rsidRPr="00F55B0C">
        <w:rPr>
          <w:rFonts w:asciiTheme="minorHAnsi" w:hAnsiTheme="minorHAnsi" w:cstheme="minorHAnsi"/>
          <w:b/>
          <w:noProof/>
          <w:lang w:eastAsia="pt-BR"/>
        </w:rPr>
        <w:pict>
          <v:shape id="_x0000_s1037" type="#_x0000_t32" style="position:absolute;left:0;text-align:left;margin-left:4.95pt;margin-top:246.4pt;width:417.75pt;height:0;z-index:251668480;mso-position-horizontal-relative:text;mso-position-vertical-relative:text" o:connectortype="straight"/>
        </w:pict>
      </w:r>
      <w:r w:rsidR="006C5F48" w:rsidRPr="00F95E56">
        <w:rPr>
          <w:rFonts w:asciiTheme="minorHAnsi" w:hAnsiTheme="minorHAnsi" w:cstheme="minorHAnsi"/>
          <w:b/>
          <w:noProof/>
          <w:lang w:eastAsia="pt-BR"/>
        </w:rPr>
        <w:drawing>
          <wp:inline distT="0" distB="0" distL="0" distR="0">
            <wp:extent cx="4857750" cy="2933700"/>
            <wp:effectExtent l="19050" t="0" r="19050" b="0"/>
            <wp:docPr id="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3310" w:rsidRPr="009B39A0" w:rsidRDefault="00CA3310" w:rsidP="00CA3310">
      <w:pPr>
        <w:rPr>
          <w:rFonts w:asciiTheme="minorHAnsi" w:hAnsiTheme="minorHAnsi" w:cstheme="minorHAnsi"/>
        </w:rPr>
      </w:pPr>
    </w:p>
    <w:p w:rsidR="004C0C4C" w:rsidRPr="009B39A0" w:rsidRDefault="004C0C4C" w:rsidP="004B5065">
      <w:pPr>
        <w:ind w:left="57"/>
        <w:rPr>
          <w:rFonts w:asciiTheme="minorHAnsi" w:hAnsiTheme="minorHAnsi" w:cstheme="minorHAnsi"/>
          <w:sz w:val="32"/>
          <w:szCs w:val="32"/>
        </w:rPr>
      </w:pPr>
    </w:p>
    <w:p w:rsidR="004B5065" w:rsidRPr="009B39A0" w:rsidRDefault="00491248" w:rsidP="00F95E56">
      <w:pPr>
        <w:spacing w:line="276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9B39A0">
        <w:rPr>
          <w:rFonts w:asciiTheme="minorHAnsi" w:hAnsiTheme="minorHAnsi" w:cstheme="minorHAnsi"/>
          <w:sz w:val="28"/>
          <w:szCs w:val="28"/>
        </w:rPr>
        <w:t xml:space="preserve">  </w:t>
      </w:r>
      <w:r w:rsidRPr="009B39A0">
        <w:rPr>
          <w:rFonts w:asciiTheme="minorHAnsi" w:hAnsiTheme="minorHAnsi" w:cstheme="minorHAnsi"/>
          <w:sz w:val="36"/>
          <w:szCs w:val="36"/>
        </w:rPr>
        <w:t>O q</w:t>
      </w:r>
      <w:r w:rsidR="004B5065" w:rsidRPr="009B39A0">
        <w:rPr>
          <w:rFonts w:asciiTheme="minorHAnsi" w:hAnsiTheme="minorHAnsi" w:cstheme="minorHAnsi"/>
          <w:sz w:val="36"/>
          <w:szCs w:val="36"/>
        </w:rPr>
        <w:t>uadro acima demonstra o comportamento das manifestações ocorridas mês a mês, durante este o ano de 2022.  Das manifestações</w:t>
      </w:r>
      <w:r w:rsidR="00BF6E57" w:rsidRPr="009B39A0">
        <w:rPr>
          <w:rFonts w:asciiTheme="minorHAnsi" w:hAnsiTheme="minorHAnsi" w:cstheme="minorHAnsi"/>
          <w:sz w:val="36"/>
          <w:szCs w:val="36"/>
        </w:rPr>
        <w:t xml:space="preserve"> </w:t>
      </w:r>
      <w:r w:rsidR="004B5065" w:rsidRPr="009B39A0">
        <w:rPr>
          <w:rFonts w:asciiTheme="minorHAnsi" w:hAnsiTheme="minorHAnsi" w:cstheme="minorHAnsi"/>
          <w:sz w:val="36"/>
          <w:szCs w:val="36"/>
        </w:rPr>
        <w:t xml:space="preserve">atendidas </w:t>
      </w:r>
      <w:r w:rsidR="00BF6E57" w:rsidRPr="009B39A0">
        <w:rPr>
          <w:rFonts w:asciiTheme="minorHAnsi" w:hAnsiTheme="minorHAnsi" w:cstheme="minorHAnsi"/>
          <w:sz w:val="36"/>
          <w:szCs w:val="36"/>
        </w:rPr>
        <w:t xml:space="preserve">ocorreu </w:t>
      </w:r>
      <w:r w:rsidR="004B5065" w:rsidRPr="009B39A0">
        <w:rPr>
          <w:rFonts w:asciiTheme="minorHAnsi" w:hAnsiTheme="minorHAnsi" w:cstheme="minorHAnsi"/>
          <w:sz w:val="36"/>
          <w:szCs w:val="36"/>
        </w:rPr>
        <w:t xml:space="preserve">uma </w:t>
      </w:r>
      <w:r w:rsidR="004B5065" w:rsidRPr="009B39A0">
        <w:rPr>
          <w:rFonts w:asciiTheme="minorHAnsi" w:hAnsiTheme="minorHAnsi" w:cstheme="minorHAnsi"/>
          <w:sz w:val="36"/>
          <w:szCs w:val="36"/>
        </w:rPr>
        <w:lastRenderedPageBreak/>
        <w:t>oscilação um tanto equilibrada em relação ao terceiro trimestre; apresentando</w:t>
      </w:r>
      <w:r w:rsidR="00BF6E57" w:rsidRPr="009B39A0">
        <w:rPr>
          <w:rFonts w:asciiTheme="minorHAnsi" w:hAnsiTheme="minorHAnsi" w:cstheme="minorHAnsi"/>
          <w:sz w:val="36"/>
          <w:szCs w:val="36"/>
        </w:rPr>
        <w:t>, portanto</w:t>
      </w:r>
      <w:r w:rsidR="004B5065" w:rsidRPr="009B39A0">
        <w:rPr>
          <w:rFonts w:asciiTheme="minorHAnsi" w:hAnsiTheme="minorHAnsi" w:cstheme="minorHAnsi"/>
          <w:sz w:val="36"/>
          <w:szCs w:val="36"/>
        </w:rPr>
        <w:t xml:space="preserve"> uma</w:t>
      </w:r>
      <w:r w:rsidR="00BF6E57" w:rsidRPr="009B39A0">
        <w:rPr>
          <w:rFonts w:asciiTheme="minorHAnsi" w:hAnsiTheme="minorHAnsi" w:cstheme="minorHAnsi"/>
          <w:sz w:val="36"/>
          <w:szCs w:val="36"/>
        </w:rPr>
        <w:t xml:space="preserve"> </w:t>
      </w:r>
      <w:r w:rsidR="004B5065" w:rsidRPr="009B39A0">
        <w:rPr>
          <w:rFonts w:asciiTheme="minorHAnsi" w:hAnsiTheme="minorHAnsi" w:cstheme="minorHAnsi"/>
          <w:sz w:val="36"/>
          <w:szCs w:val="36"/>
        </w:rPr>
        <w:t xml:space="preserve">significativa queda no atendimento no mês de novembro e </w:t>
      </w:r>
      <w:r w:rsidR="00F95E56">
        <w:rPr>
          <w:rFonts w:asciiTheme="minorHAnsi" w:hAnsiTheme="minorHAnsi" w:cstheme="minorHAnsi"/>
          <w:sz w:val="36"/>
          <w:szCs w:val="36"/>
        </w:rPr>
        <w:t xml:space="preserve">retomada em </w:t>
      </w:r>
      <w:r w:rsidR="004B5065" w:rsidRPr="009B39A0">
        <w:rPr>
          <w:rFonts w:asciiTheme="minorHAnsi" w:hAnsiTheme="minorHAnsi" w:cstheme="minorHAnsi"/>
          <w:sz w:val="36"/>
          <w:szCs w:val="36"/>
        </w:rPr>
        <w:t xml:space="preserve">dezembro. </w:t>
      </w:r>
    </w:p>
    <w:p w:rsidR="004B5065" w:rsidRPr="009B39A0" w:rsidRDefault="004B5065" w:rsidP="00F95E56">
      <w:pPr>
        <w:spacing w:line="276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9B39A0">
        <w:rPr>
          <w:rFonts w:asciiTheme="minorHAnsi" w:hAnsiTheme="minorHAnsi" w:cstheme="minorHAnsi"/>
          <w:sz w:val="36"/>
          <w:szCs w:val="36"/>
        </w:rPr>
        <w:t xml:space="preserve">Significa dizer da necessidade de se ter um olhar especial voltados em alguns setores que integram a estrutura operacional; com vista </w:t>
      </w:r>
      <w:r w:rsidR="00F95E56" w:rsidRPr="009B39A0">
        <w:rPr>
          <w:rFonts w:asciiTheme="minorHAnsi" w:hAnsiTheme="minorHAnsi" w:cstheme="minorHAnsi"/>
          <w:sz w:val="36"/>
          <w:szCs w:val="36"/>
        </w:rPr>
        <w:t>à</w:t>
      </w:r>
      <w:r w:rsidRPr="009B39A0">
        <w:rPr>
          <w:rFonts w:asciiTheme="minorHAnsi" w:hAnsiTheme="minorHAnsi" w:cstheme="minorHAnsi"/>
          <w:sz w:val="36"/>
          <w:szCs w:val="36"/>
        </w:rPr>
        <w:t xml:space="preserve"> melhoria no cumprimento dos prazos de retorno, bem como, analisar quais as dificuldades existente que contribuem para este resultado.</w:t>
      </w:r>
    </w:p>
    <w:p w:rsidR="004B5065" w:rsidRPr="009B39A0" w:rsidRDefault="004B5065" w:rsidP="00F95E56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91248" w:rsidRPr="00F95E56" w:rsidRDefault="00DA2F79" w:rsidP="00F95E56">
      <w:pPr>
        <w:spacing w:line="276" w:lineRule="auto"/>
        <w:ind w:left="57"/>
        <w:rPr>
          <w:rFonts w:ascii="Arial Black" w:hAnsi="Arial Black" w:cstheme="minorHAnsi"/>
          <w:sz w:val="32"/>
          <w:szCs w:val="32"/>
        </w:rPr>
      </w:pPr>
      <w:r w:rsidRPr="00F95E56">
        <w:rPr>
          <w:rFonts w:ascii="Arial Black" w:hAnsi="Arial Black" w:cstheme="minorHAnsi"/>
          <w:b/>
          <w:sz w:val="32"/>
          <w:szCs w:val="32"/>
        </w:rPr>
        <w:t xml:space="preserve">   </w:t>
      </w:r>
      <w:r w:rsidR="00FD65B4" w:rsidRPr="00F95E56">
        <w:rPr>
          <w:rFonts w:ascii="Arial Black" w:hAnsi="Arial Black" w:cstheme="minorHAnsi"/>
          <w:sz w:val="32"/>
          <w:szCs w:val="32"/>
        </w:rPr>
        <w:t>6</w:t>
      </w:r>
      <w:r w:rsidR="00F95E56">
        <w:rPr>
          <w:rFonts w:ascii="Arial Black" w:hAnsi="Arial Black" w:cstheme="minorHAnsi"/>
          <w:sz w:val="32"/>
          <w:szCs w:val="32"/>
        </w:rPr>
        <w:t>– 3</w:t>
      </w:r>
      <w:r w:rsidR="002F407B" w:rsidRPr="00F95E56">
        <w:rPr>
          <w:rFonts w:ascii="Arial Black" w:hAnsi="Arial Black" w:cstheme="minorHAnsi"/>
          <w:sz w:val="32"/>
          <w:szCs w:val="32"/>
        </w:rPr>
        <w:t xml:space="preserve"> Tipolo</w:t>
      </w:r>
      <w:r w:rsidR="008468B9" w:rsidRPr="00F95E56">
        <w:rPr>
          <w:rFonts w:ascii="Arial Black" w:hAnsi="Arial Black" w:cstheme="minorHAnsi"/>
          <w:sz w:val="32"/>
          <w:szCs w:val="32"/>
        </w:rPr>
        <w:t>gias da</w:t>
      </w:r>
      <w:r w:rsidR="00F95E56">
        <w:rPr>
          <w:rFonts w:ascii="Arial Black" w:hAnsi="Arial Black" w:cstheme="minorHAnsi"/>
          <w:sz w:val="32"/>
          <w:szCs w:val="32"/>
        </w:rPr>
        <w:t>s</w:t>
      </w:r>
      <w:r w:rsidR="008468B9" w:rsidRPr="00F95E56">
        <w:rPr>
          <w:rFonts w:ascii="Arial Black" w:hAnsi="Arial Black" w:cstheme="minorHAnsi"/>
          <w:sz w:val="32"/>
          <w:szCs w:val="32"/>
        </w:rPr>
        <w:t xml:space="preserve"> Manifestaçõe</w:t>
      </w:r>
      <w:r w:rsidR="00003ABA" w:rsidRPr="00F95E56">
        <w:rPr>
          <w:rFonts w:ascii="Arial Black" w:hAnsi="Arial Black" w:cstheme="minorHAnsi"/>
          <w:sz w:val="32"/>
          <w:szCs w:val="32"/>
        </w:rPr>
        <w:t>s</w:t>
      </w:r>
      <w:proofErr w:type="gramStart"/>
      <w:r w:rsidR="005427DD" w:rsidRPr="00F95E56">
        <w:rPr>
          <w:rFonts w:ascii="Arial Black" w:hAnsi="Arial Black" w:cstheme="minorHAnsi"/>
          <w:sz w:val="32"/>
          <w:szCs w:val="32"/>
        </w:rPr>
        <w:t xml:space="preserve"> </w:t>
      </w:r>
      <w:r w:rsidR="003200D1" w:rsidRPr="00F95E56">
        <w:rPr>
          <w:rFonts w:ascii="Arial Black" w:hAnsi="Arial Black" w:cstheme="minorHAnsi"/>
          <w:sz w:val="32"/>
          <w:szCs w:val="32"/>
        </w:rPr>
        <w:t xml:space="preserve"> </w:t>
      </w:r>
      <w:proofErr w:type="gramEnd"/>
      <w:r w:rsidR="003200D1" w:rsidRPr="00F95E56">
        <w:rPr>
          <w:rFonts w:ascii="Arial Black" w:hAnsi="Arial Black" w:cstheme="minorHAnsi"/>
          <w:sz w:val="32"/>
          <w:szCs w:val="32"/>
        </w:rPr>
        <w:t>por perfil de usuário</w:t>
      </w:r>
      <w:r w:rsidR="00F95E56">
        <w:rPr>
          <w:rFonts w:ascii="Arial Black" w:hAnsi="Arial Black" w:cstheme="minorHAnsi"/>
          <w:sz w:val="32"/>
          <w:szCs w:val="32"/>
        </w:rPr>
        <w:t>.</w:t>
      </w:r>
    </w:p>
    <w:p w:rsidR="00491248" w:rsidRPr="00F95E56" w:rsidRDefault="00DA2F79" w:rsidP="00F95E56">
      <w:pPr>
        <w:spacing w:line="276" w:lineRule="auto"/>
        <w:ind w:left="57"/>
        <w:rPr>
          <w:rFonts w:asciiTheme="minorHAnsi" w:hAnsiTheme="minorHAnsi" w:cstheme="minorHAnsi"/>
          <w:b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       </w:t>
      </w:r>
      <w:r w:rsidRPr="00F95E56">
        <w:rPr>
          <w:rFonts w:asciiTheme="minorHAnsi" w:hAnsiTheme="minorHAnsi" w:cstheme="minorHAnsi"/>
          <w:b/>
          <w:sz w:val="32"/>
          <w:szCs w:val="32"/>
        </w:rPr>
        <w:t xml:space="preserve">Gráfico- </w:t>
      </w:r>
      <w:proofErr w:type="gramStart"/>
      <w:r w:rsidRPr="00F95E56">
        <w:rPr>
          <w:rFonts w:asciiTheme="minorHAnsi" w:hAnsiTheme="minorHAnsi" w:cstheme="minorHAnsi"/>
          <w:b/>
          <w:sz w:val="32"/>
          <w:szCs w:val="32"/>
        </w:rPr>
        <w:t>4</w:t>
      </w:r>
      <w:proofErr w:type="gramEnd"/>
      <w:r w:rsidRPr="00F95E5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17DBF" w:rsidRPr="00F95E56">
        <w:rPr>
          <w:rFonts w:asciiTheme="minorHAnsi" w:hAnsiTheme="minorHAnsi" w:cstheme="minorHAnsi"/>
          <w:b/>
          <w:sz w:val="32"/>
          <w:szCs w:val="32"/>
        </w:rPr>
        <w:t xml:space="preserve">  (janeiro- dezembro) 2022</w:t>
      </w:r>
    </w:p>
    <w:p w:rsidR="00491248" w:rsidRPr="009B39A0" w:rsidRDefault="00491248" w:rsidP="00F95E56">
      <w:pPr>
        <w:spacing w:line="276" w:lineRule="auto"/>
        <w:ind w:left="57"/>
        <w:rPr>
          <w:rFonts w:asciiTheme="minorHAnsi" w:hAnsiTheme="minorHAnsi" w:cstheme="minorHAnsi"/>
          <w:sz w:val="32"/>
          <w:szCs w:val="32"/>
        </w:rPr>
      </w:pPr>
    </w:p>
    <w:p w:rsidR="00687693" w:rsidRPr="009B39A0" w:rsidRDefault="00F55B0C" w:rsidP="00F95E5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/>
        </w:rPr>
        <w:pict>
          <v:shape id="_x0000_s1033" type="#_x0000_t32" style="position:absolute;margin-left:1.95pt;margin-top:194.2pt;width:328.5pt;height:0;z-index:251660288" o:connectortype="straight"/>
        </w:pict>
      </w:r>
      <w:r w:rsidR="00417DBF" w:rsidRPr="009B39A0">
        <w:rPr>
          <w:rFonts w:asciiTheme="minorHAnsi" w:hAnsiTheme="minorHAnsi" w:cstheme="minorHAnsi"/>
          <w:noProof/>
          <w:lang w:eastAsia="pt-BR"/>
        </w:rPr>
        <w:drawing>
          <wp:inline distT="0" distB="0" distL="0" distR="0">
            <wp:extent cx="4162425" cy="2476500"/>
            <wp:effectExtent l="19050" t="0" r="9525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7693" w:rsidRPr="009B39A0" w:rsidRDefault="00687693" w:rsidP="00F95E56">
      <w:pPr>
        <w:spacing w:line="276" w:lineRule="auto"/>
        <w:rPr>
          <w:rFonts w:asciiTheme="minorHAnsi" w:hAnsiTheme="minorHAnsi" w:cstheme="minorHAnsi"/>
        </w:rPr>
      </w:pPr>
    </w:p>
    <w:p w:rsidR="00687693" w:rsidRPr="009B39A0" w:rsidRDefault="00687693" w:rsidP="00F95E56">
      <w:pPr>
        <w:spacing w:line="276" w:lineRule="auto"/>
        <w:rPr>
          <w:rFonts w:asciiTheme="minorHAnsi" w:hAnsiTheme="minorHAnsi" w:cstheme="minorHAnsi"/>
        </w:rPr>
      </w:pPr>
    </w:p>
    <w:p w:rsidR="00687693" w:rsidRPr="00F95E56" w:rsidRDefault="00687693" w:rsidP="00F95E56">
      <w:pPr>
        <w:spacing w:line="276" w:lineRule="auto"/>
        <w:rPr>
          <w:rFonts w:asciiTheme="minorHAnsi" w:hAnsiTheme="minorHAnsi" w:cstheme="minorHAnsi"/>
          <w:sz w:val="36"/>
          <w:szCs w:val="36"/>
        </w:rPr>
      </w:pPr>
      <w:r w:rsidRPr="009B39A0">
        <w:rPr>
          <w:rFonts w:asciiTheme="minorHAnsi" w:hAnsiTheme="minorHAnsi" w:cstheme="minorHAnsi"/>
          <w:sz w:val="36"/>
          <w:szCs w:val="36"/>
        </w:rPr>
        <w:t>Quanto ao perfil dos cidadãos</w:t>
      </w:r>
      <w:r w:rsidR="00F95E56">
        <w:rPr>
          <w:rFonts w:asciiTheme="minorHAnsi" w:hAnsiTheme="minorHAnsi" w:cstheme="minorHAnsi"/>
          <w:b/>
          <w:sz w:val="36"/>
          <w:szCs w:val="36"/>
        </w:rPr>
        <w:t>:</w:t>
      </w:r>
      <w:proofErr w:type="gramStart"/>
      <w:r w:rsidR="00F95E56">
        <w:rPr>
          <w:rFonts w:asciiTheme="minorHAnsi" w:hAnsiTheme="minorHAnsi" w:cstheme="minorHAnsi"/>
          <w:b/>
          <w:sz w:val="36"/>
          <w:szCs w:val="36"/>
        </w:rPr>
        <w:t xml:space="preserve">  </w:t>
      </w:r>
      <w:r w:rsidRPr="00F95E56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gramEnd"/>
      <w:r w:rsidRPr="00F95E56">
        <w:rPr>
          <w:rFonts w:asciiTheme="minorHAnsi" w:hAnsiTheme="minorHAnsi" w:cstheme="minorHAnsi"/>
          <w:b/>
          <w:sz w:val="36"/>
          <w:szCs w:val="36"/>
        </w:rPr>
        <w:t>41%</w:t>
      </w:r>
      <w:r w:rsidRPr="009B39A0">
        <w:rPr>
          <w:rFonts w:asciiTheme="minorHAnsi" w:hAnsiTheme="minorHAnsi" w:cstheme="minorHAnsi"/>
          <w:sz w:val="36"/>
          <w:szCs w:val="36"/>
        </w:rPr>
        <w:t xml:space="preserve"> das manifestações recebidas pela a Ouvidoria são representados por usuários. Os profissionais correspondem a </w:t>
      </w:r>
      <w:r w:rsidRPr="00F95E56">
        <w:rPr>
          <w:rFonts w:asciiTheme="minorHAnsi" w:hAnsiTheme="minorHAnsi" w:cstheme="minorHAnsi"/>
          <w:b/>
          <w:sz w:val="36"/>
          <w:szCs w:val="36"/>
        </w:rPr>
        <w:t>31%</w:t>
      </w:r>
      <w:r w:rsidRPr="009B39A0">
        <w:rPr>
          <w:rFonts w:asciiTheme="minorHAnsi" w:hAnsiTheme="minorHAnsi" w:cstheme="minorHAnsi"/>
          <w:sz w:val="36"/>
          <w:szCs w:val="36"/>
        </w:rPr>
        <w:t xml:space="preserve">, anônimos </w:t>
      </w:r>
      <w:r w:rsidRPr="00F95E56">
        <w:rPr>
          <w:rFonts w:asciiTheme="minorHAnsi" w:hAnsiTheme="minorHAnsi" w:cstheme="minorHAnsi"/>
          <w:b/>
          <w:sz w:val="36"/>
          <w:szCs w:val="36"/>
        </w:rPr>
        <w:t>15%</w:t>
      </w:r>
      <w:r w:rsidR="00F95E56" w:rsidRPr="009B39A0">
        <w:rPr>
          <w:rFonts w:asciiTheme="minorHAnsi" w:hAnsiTheme="minorHAnsi" w:cstheme="minorHAnsi"/>
          <w:sz w:val="36"/>
          <w:szCs w:val="36"/>
        </w:rPr>
        <w:t xml:space="preserve"> </w:t>
      </w:r>
      <w:r w:rsidRPr="009B39A0">
        <w:rPr>
          <w:rFonts w:asciiTheme="minorHAnsi" w:hAnsiTheme="minorHAnsi" w:cstheme="minorHAnsi"/>
          <w:sz w:val="36"/>
          <w:szCs w:val="36"/>
        </w:rPr>
        <w:t xml:space="preserve">e empresas </w:t>
      </w:r>
      <w:r w:rsidRPr="00F95E56">
        <w:rPr>
          <w:rFonts w:asciiTheme="minorHAnsi" w:hAnsiTheme="minorHAnsi" w:cstheme="minorHAnsi"/>
          <w:b/>
          <w:sz w:val="36"/>
          <w:szCs w:val="36"/>
        </w:rPr>
        <w:t>13%.</w:t>
      </w:r>
    </w:p>
    <w:p w:rsidR="00906348" w:rsidRPr="00F95E56" w:rsidRDefault="00FD65B4" w:rsidP="00906348">
      <w:pPr>
        <w:rPr>
          <w:rFonts w:ascii="Arial Black" w:hAnsi="Arial Black" w:cstheme="minorHAnsi"/>
          <w:sz w:val="32"/>
          <w:szCs w:val="32"/>
        </w:rPr>
      </w:pPr>
      <w:r w:rsidRPr="00F95E56">
        <w:rPr>
          <w:rFonts w:ascii="Arial Black" w:hAnsi="Arial Black" w:cstheme="minorHAnsi"/>
          <w:sz w:val="32"/>
          <w:szCs w:val="32"/>
        </w:rPr>
        <w:lastRenderedPageBreak/>
        <w:t xml:space="preserve">   6</w:t>
      </w:r>
      <w:r w:rsidR="00906348" w:rsidRPr="00F95E56">
        <w:rPr>
          <w:rFonts w:ascii="Arial Black" w:hAnsi="Arial Black" w:cstheme="minorHAnsi"/>
          <w:sz w:val="32"/>
          <w:szCs w:val="32"/>
        </w:rPr>
        <w:t>– 4</w:t>
      </w:r>
      <w:r w:rsidR="008468B9" w:rsidRPr="00F95E56">
        <w:rPr>
          <w:rFonts w:ascii="Arial Black" w:hAnsi="Arial Black" w:cstheme="minorHAnsi"/>
          <w:sz w:val="32"/>
          <w:szCs w:val="32"/>
        </w:rPr>
        <w:t xml:space="preserve"> Tipologias das</w:t>
      </w:r>
      <w:r w:rsidR="00687693" w:rsidRPr="00F95E56">
        <w:rPr>
          <w:rFonts w:ascii="Arial Black" w:hAnsi="Arial Black" w:cstheme="minorHAnsi"/>
          <w:sz w:val="32"/>
          <w:szCs w:val="32"/>
        </w:rPr>
        <w:t xml:space="preserve"> manifestações</w:t>
      </w:r>
      <w:r w:rsidR="008468B9" w:rsidRPr="00F95E56">
        <w:rPr>
          <w:rFonts w:ascii="Arial Black" w:hAnsi="Arial Black" w:cstheme="minorHAnsi"/>
          <w:sz w:val="32"/>
          <w:szCs w:val="32"/>
        </w:rPr>
        <w:t xml:space="preserve"> referentes aos serviços prestados pelo CREA/PB.</w:t>
      </w:r>
    </w:p>
    <w:p w:rsidR="00906348" w:rsidRPr="009B39A0" w:rsidRDefault="00906348" w:rsidP="00906348">
      <w:pPr>
        <w:rPr>
          <w:rFonts w:asciiTheme="minorHAnsi" w:hAnsiTheme="minorHAnsi" w:cstheme="minorHAnsi"/>
          <w:sz w:val="36"/>
          <w:szCs w:val="36"/>
        </w:rPr>
      </w:pPr>
    </w:p>
    <w:p w:rsidR="00906348" w:rsidRPr="00F95E56" w:rsidRDefault="00906348" w:rsidP="00906348">
      <w:pPr>
        <w:rPr>
          <w:rFonts w:asciiTheme="minorHAnsi" w:hAnsiTheme="minorHAnsi" w:cstheme="minorHAnsi"/>
          <w:b/>
          <w:sz w:val="36"/>
          <w:szCs w:val="36"/>
        </w:rPr>
      </w:pPr>
      <w:r w:rsidRPr="00F95E56">
        <w:rPr>
          <w:rFonts w:asciiTheme="minorHAnsi" w:hAnsiTheme="minorHAnsi" w:cstheme="minorHAnsi"/>
          <w:b/>
          <w:sz w:val="36"/>
          <w:szCs w:val="36"/>
        </w:rPr>
        <w:t xml:space="preserve">        Quadro </w:t>
      </w:r>
      <w:proofErr w:type="gramStart"/>
      <w:r w:rsidRPr="00F95E56">
        <w:rPr>
          <w:rFonts w:asciiTheme="minorHAnsi" w:hAnsiTheme="minorHAnsi" w:cstheme="minorHAnsi"/>
          <w:b/>
          <w:sz w:val="36"/>
          <w:szCs w:val="36"/>
        </w:rPr>
        <w:t>5</w:t>
      </w:r>
      <w:proofErr w:type="gramEnd"/>
      <w:r w:rsidRPr="00F95E56">
        <w:rPr>
          <w:rFonts w:asciiTheme="minorHAnsi" w:hAnsiTheme="minorHAnsi" w:cstheme="minorHAnsi"/>
          <w:b/>
          <w:sz w:val="36"/>
          <w:szCs w:val="36"/>
        </w:rPr>
        <w:t>- (janeiro- dezembro) 2022.</w:t>
      </w:r>
    </w:p>
    <w:p w:rsidR="00906348" w:rsidRPr="009B39A0" w:rsidRDefault="00906348" w:rsidP="00906348">
      <w:pPr>
        <w:rPr>
          <w:rFonts w:asciiTheme="minorHAnsi" w:hAnsiTheme="minorHAnsi" w:cstheme="minorHAnsi"/>
          <w:sz w:val="36"/>
          <w:szCs w:val="36"/>
        </w:rPr>
      </w:pPr>
    </w:p>
    <w:p w:rsidR="00906348" w:rsidRPr="009B39A0" w:rsidRDefault="00F55B0C" w:rsidP="0090634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t-BR"/>
        </w:rPr>
        <w:pict>
          <v:shape id="_x0000_s1036" type="#_x0000_t32" style="position:absolute;margin-left:334.95pt;margin-top:209.95pt;width:43.5pt;height:0;z-index:251662336" o:connectortype="straight"/>
        </w:pict>
      </w:r>
    </w:p>
    <w:p w:rsidR="007B07B7" w:rsidRPr="009B39A0" w:rsidRDefault="007B07B7" w:rsidP="007B07B7">
      <w:pPr>
        <w:rPr>
          <w:rFonts w:asciiTheme="minorHAnsi" w:hAnsiTheme="minorHAnsi" w:cstheme="minorHAnsi"/>
        </w:rPr>
      </w:pPr>
      <w:r w:rsidRPr="009B39A0">
        <w:rPr>
          <w:rFonts w:asciiTheme="minorHAnsi" w:hAnsiTheme="minorHAnsi" w:cstheme="minorHAnsi"/>
          <w:noProof/>
          <w:lang w:eastAsia="pt-BR"/>
        </w:rPr>
        <w:drawing>
          <wp:inline distT="0" distB="0" distL="0" distR="0">
            <wp:extent cx="5095875" cy="3048000"/>
            <wp:effectExtent l="19050" t="0" r="9525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6348" w:rsidRPr="009B39A0" w:rsidRDefault="00906348" w:rsidP="00687693">
      <w:pPr>
        <w:rPr>
          <w:rFonts w:asciiTheme="minorHAnsi" w:hAnsiTheme="minorHAnsi" w:cstheme="minorHAnsi"/>
          <w:sz w:val="36"/>
          <w:szCs w:val="36"/>
        </w:rPr>
      </w:pPr>
    </w:p>
    <w:p w:rsidR="00DE5F33" w:rsidRPr="009B39A0" w:rsidRDefault="008468B9" w:rsidP="00F95E5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>As manifestações são classificadas de acordo com o seu conteúdo.</w:t>
      </w:r>
      <w:r w:rsidR="0095779C"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Pr="009B39A0">
        <w:rPr>
          <w:rFonts w:asciiTheme="minorHAnsi" w:hAnsiTheme="minorHAnsi" w:cstheme="minorHAnsi"/>
          <w:sz w:val="32"/>
          <w:szCs w:val="32"/>
        </w:rPr>
        <w:t>As denuncias e reclamações são tratadas com total isenção de sigilo, protegendo o denunciante previsto na Lei: 13.460/2017 e Decreto:</w:t>
      </w:r>
      <w:r w:rsidR="00313CCA"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Pr="009B39A0">
        <w:rPr>
          <w:rFonts w:asciiTheme="minorHAnsi" w:hAnsiTheme="minorHAnsi" w:cstheme="minorHAnsi"/>
          <w:sz w:val="32"/>
          <w:szCs w:val="32"/>
        </w:rPr>
        <w:t>9.492/2018.</w:t>
      </w:r>
    </w:p>
    <w:p w:rsidR="0095779C" w:rsidRPr="009B39A0" w:rsidRDefault="00613B90" w:rsidP="00F95E5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Das manifestações recebidas, destacam-se </w:t>
      </w:r>
      <w:r w:rsidR="00F95E56" w:rsidRPr="009B39A0">
        <w:rPr>
          <w:rFonts w:asciiTheme="minorHAnsi" w:hAnsiTheme="minorHAnsi" w:cstheme="minorHAnsi"/>
          <w:sz w:val="32"/>
          <w:szCs w:val="32"/>
        </w:rPr>
        <w:t xml:space="preserve">denuncias relacionada </w:t>
      </w:r>
      <w:r w:rsidR="008468B9" w:rsidRPr="009B39A0">
        <w:rPr>
          <w:rFonts w:asciiTheme="minorHAnsi" w:hAnsiTheme="minorHAnsi" w:cstheme="minorHAnsi"/>
          <w:sz w:val="32"/>
          <w:szCs w:val="32"/>
        </w:rPr>
        <w:t>à execução de obras.</w:t>
      </w:r>
      <w:r w:rsidR="00D01830"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="008468B9" w:rsidRPr="009B39A0">
        <w:rPr>
          <w:rFonts w:asciiTheme="minorHAnsi" w:hAnsiTheme="minorHAnsi" w:cstheme="minorHAnsi"/>
          <w:sz w:val="32"/>
          <w:szCs w:val="32"/>
        </w:rPr>
        <w:t xml:space="preserve"> Dentre os problemas apresentados registram-se obras sem responsável</w:t>
      </w:r>
      <w:r w:rsidR="00F95E56"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Pr="009B39A0">
        <w:rPr>
          <w:rFonts w:asciiTheme="minorHAnsi" w:hAnsiTheme="minorHAnsi" w:cstheme="minorHAnsi"/>
          <w:sz w:val="32"/>
          <w:szCs w:val="32"/>
        </w:rPr>
        <w:t>técnico,</w:t>
      </w:r>
      <w:r w:rsidR="0095779C" w:rsidRPr="009B39A0">
        <w:rPr>
          <w:rFonts w:asciiTheme="minorHAnsi" w:hAnsiTheme="minorHAnsi" w:cstheme="minorHAnsi"/>
          <w:sz w:val="32"/>
          <w:szCs w:val="32"/>
        </w:rPr>
        <w:t xml:space="preserve"> obras</w:t>
      </w:r>
      <w:proofErr w:type="gramStart"/>
      <w:r w:rsidRPr="009B39A0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Pr="009B39A0">
        <w:rPr>
          <w:rFonts w:asciiTheme="minorHAnsi" w:hAnsiTheme="minorHAnsi" w:cstheme="minorHAnsi"/>
          <w:sz w:val="32"/>
          <w:szCs w:val="32"/>
        </w:rPr>
        <w:t>em condições</w:t>
      </w:r>
      <w:r w:rsidR="0095779C" w:rsidRPr="009B39A0">
        <w:rPr>
          <w:rFonts w:asciiTheme="minorHAnsi" w:hAnsiTheme="minorHAnsi" w:cstheme="minorHAnsi"/>
          <w:sz w:val="32"/>
          <w:szCs w:val="32"/>
        </w:rPr>
        <w:t xml:space="preserve"> de risco eminente,</w:t>
      </w:r>
      <w:r w:rsidR="00F95E56">
        <w:rPr>
          <w:rFonts w:asciiTheme="minorHAnsi" w:hAnsiTheme="minorHAnsi" w:cstheme="minorHAnsi"/>
          <w:sz w:val="32"/>
          <w:szCs w:val="32"/>
        </w:rPr>
        <w:t xml:space="preserve"> </w:t>
      </w:r>
      <w:r w:rsidR="0095779C" w:rsidRPr="009B39A0">
        <w:rPr>
          <w:rFonts w:asciiTheme="minorHAnsi" w:hAnsiTheme="minorHAnsi" w:cstheme="minorHAnsi"/>
          <w:sz w:val="32"/>
          <w:szCs w:val="32"/>
        </w:rPr>
        <w:t>vícios de construções principalmente em</w:t>
      </w:r>
      <w:r w:rsidR="00F95E56">
        <w:rPr>
          <w:rFonts w:asciiTheme="minorHAnsi" w:hAnsiTheme="minorHAnsi" w:cstheme="minorHAnsi"/>
          <w:sz w:val="32"/>
          <w:szCs w:val="32"/>
        </w:rPr>
        <w:t xml:space="preserve"> condomínios, e a falta de PGR </w:t>
      </w:r>
      <w:r w:rsidR="0095779C" w:rsidRPr="009B39A0">
        <w:rPr>
          <w:rFonts w:asciiTheme="minorHAnsi" w:hAnsiTheme="minorHAnsi" w:cstheme="minorHAnsi"/>
          <w:sz w:val="32"/>
          <w:szCs w:val="32"/>
        </w:rPr>
        <w:t>nas obras contratadas.</w:t>
      </w:r>
    </w:p>
    <w:p w:rsidR="0095779C" w:rsidRPr="009B39A0" w:rsidRDefault="0095779C" w:rsidP="00F95E56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>Do ponto de vista do exercício profissional, as denuncias estão relacionadas principalmente a ausência destes nas obras e em alguns casos na quebra de contrato.</w:t>
      </w:r>
    </w:p>
    <w:p w:rsidR="002F407B" w:rsidRPr="009B39A0" w:rsidRDefault="00313CCA" w:rsidP="00F95E56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lastRenderedPageBreak/>
        <w:t xml:space="preserve">As manifestações de </w:t>
      </w:r>
      <w:r w:rsidRPr="009B39A0">
        <w:rPr>
          <w:rFonts w:asciiTheme="minorHAnsi" w:hAnsiTheme="minorHAnsi" w:cstheme="minorHAnsi"/>
          <w:b/>
          <w:sz w:val="32"/>
          <w:szCs w:val="32"/>
        </w:rPr>
        <w:t>solicitação, informação e consulta,</w:t>
      </w:r>
      <w:r w:rsidRPr="009B39A0">
        <w:rPr>
          <w:rFonts w:asciiTheme="minorHAnsi" w:hAnsiTheme="minorHAnsi" w:cstheme="minorHAnsi"/>
          <w:sz w:val="32"/>
          <w:szCs w:val="32"/>
        </w:rPr>
        <w:t xml:space="preserve"> estão relacionadas aos serviços ofertados pelo Conselho</w:t>
      </w:r>
    </w:p>
    <w:p w:rsidR="00313CCA" w:rsidRPr="009B39A0" w:rsidRDefault="00313CCA" w:rsidP="00F95E56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Já </w:t>
      </w:r>
      <w:r w:rsidR="00F95E56" w:rsidRPr="009B39A0">
        <w:rPr>
          <w:rFonts w:asciiTheme="minorHAnsi" w:hAnsiTheme="minorHAnsi" w:cstheme="minorHAnsi"/>
          <w:sz w:val="32"/>
          <w:szCs w:val="32"/>
        </w:rPr>
        <w:t>as reclamações estão</w:t>
      </w:r>
      <w:r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="00F95E56" w:rsidRPr="009B39A0">
        <w:rPr>
          <w:rFonts w:asciiTheme="minorHAnsi" w:hAnsiTheme="minorHAnsi" w:cstheme="minorHAnsi"/>
          <w:sz w:val="32"/>
          <w:szCs w:val="32"/>
        </w:rPr>
        <w:t>concentradas</w:t>
      </w:r>
      <w:r w:rsidRPr="009B39A0">
        <w:rPr>
          <w:rFonts w:asciiTheme="minorHAnsi" w:hAnsiTheme="minorHAnsi" w:cstheme="minorHAnsi"/>
          <w:sz w:val="32"/>
          <w:szCs w:val="32"/>
        </w:rPr>
        <w:t xml:space="preserve"> principalmente </w:t>
      </w:r>
      <w:r w:rsidR="00F95E56">
        <w:rPr>
          <w:rFonts w:asciiTheme="minorHAnsi" w:hAnsiTheme="minorHAnsi" w:cstheme="minorHAnsi"/>
          <w:sz w:val="32"/>
          <w:szCs w:val="32"/>
        </w:rPr>
        <w:t>n</w:t>
      </w:r>
      <w:r w:rsidRPr="009B39A0">
        <w:rPr>
          <w:rFonts w:asciiTheme="minorHAnsi" w:hAnsiTheme="minorHAnsi" w:cstheme="minorHAnsi"/>
          <w:sz w:val="32"/>
          <w:szCs w:val="32"/>
        </w:rPr>
        <w:t>a dificuldade de comunicação do usuário com os vários setores do Conselho via telefone; bem como</w:t>
      </w:r>
      <w:r w:rsidR="00C23217">
        <w:rPr>
          <w:rFonts w:asciiTheme="minorHAnsi" w:hAnsiTheme="minorHAnsi" w:cstheme="minorHAnsi"/>
          <w:sz w:val="32"/>
          <w:szCs w:val="32"/>
        </w:rPr>
        <w:t>,</w:t>
      </w:r>
      <w:r w:rsidRPr="009B39A0">
        <w:rPr>
          <w:rFonts w:asciiTheme="minorHAnsi" w:hAnsiTheme="minorHAnsi" w:cstheme="minorHAnsi"/>
          <w:sz w:val="32"/>
          <w:szCs w:val="32"/>
        </w:rPr>
        <w:t xml:space="preserve"> na demora na tramitação de processos de seu interesse.  </w:t>
      </w:r>
    </w:p>
    <w:p w:rsidR="00313CCA" w:rsidRPr="009B39A0" w:rsidRDefault="00313CCA" w:rsidP="00DF575A">
      <w:pPr>
        <w:rPr>
          <w:rFonts w:asciiTheme="minorHAnsi" w:hAnsiTheme="minorHAnsi" w:cstheme="minorHAnsi"/>
          <w:sz w:val="32"/>
          <w:szCs w:val="32"/>
        </w:rPr>
      </w:pPr>
    </w:p>
    <w:p w:rsidR="002F407B" w:rsidRPr="00C23217" w:rsidRDefault="00FD65B4" w:rsidP="00DF575A">
      <w:pPr>
        <w:rPr>
          <w:rFonts w:ascii="Arial Black" w:hAnsi="Arial Black" w:cstheme="minorHAnsi"/>
          <w:sz w:val="32"/>
          <w:szCs w:val="32"/>
        </w:rPr>
      </w:pPr>
      <w:r w:rsidRPr="00C23217">
        <w:rPr>
          <w:rFonts w:ascii="Arial Black" w:hAnsi="Arial Black" w:cstheme="minorHAnsi"/>
          <w:sz w:val="32"/>
          <w:szCs w:val="32"/>
        </w:rPr>
        <w:t>7</w:t>
      </w:r>
      <w:r w:rsidR="002F407B" w:rsidRPr="00C23217">
        <w:rPr>
          <w:rFonts w:ascii="Arial Black" w:hAnsi="Arial Black" w:cstheme="minorHAnsi"/>
          <w:sz w:val="32"/>
          <w:szCs w:val="32"/>
        </w:rPr>
        <w:t>- Assuntos mais demandados no ano e 2022.</w:t>
      </w:r>
    </w:p>
    <w:p w:rsidR="002F407B" w:rsidRPr="00C23217" w:rsidRDefault="002F407B" w:rsidP="00DF575A">
      <w:pPr>
        <w:rPr>
          <w:rFonts w:ascii="Arial Black" w:hAnsi="Arial Black" w:cstheme="minorHAnsi"/>
          <w:sz w:val="32"/>
          <w:szCs w:val="32"/>
        </w:rPr>
      </w:pPr>
    </w:p>
    <w:p w:rsidR="002F407B" w:rsidRPr="00C23217" w:rsidRDefault="002F407B" w:rsidP="00DF575A">
      <w:pPr>
        <w:rPr>
          <w:rFonts w:asciiTheme="minorHAnsi" w:hAnsiTheme="minorHAnsi" w:cstheme="minorHAnsi"/>
          <w:b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  </w:t>
      </w:r>
      <w:r w:rsidR="00C23217">
        <w:rPr>
          <w:rFonts w:asciiTheme="minorHAnsi" w:hAnsiTheme="minorHAnsi" w:cstheme="minorHAnsi"/>
          <w:sz w:val="32"/>
          <w:szCs w:val="32"/>
        </w:rPr>
        <w:t xml:space="preserve">           </w:t>
      </w:r>
      <w:r w:rsidRPr="00C23217">
        <w:rPr>
          <w:rFonts w:asciiTheme="minorHAnsi" w:hAnsiTheme="minorHAnsi" w:cstheme="minorHAnsi"/>
          <w:b/>
          <w:sz w:val="32"/>
          <w:szCs w:val="32"/>
        </w:rPr>
        <w:t xml:space="preserve">Quadro </w:t>
      </w:r>
      <w:proofErr w:type="gramStart"/>
      <w:r w:rsidRPr="00C23217">
        <w:rPr>
          <w:rFonts w:asciiTheme="minorHAnsi" w:hAnsiTheme="minorHAnsi" w:cstheme="minorHAnsi"/>
          <w:b/>
          <w:sz w:val="32"/>
          <w:szCs w:val="32"/>
        </w:rPr>
        <w:t>6</w:t>
      </w:r>
      <w:proofErr w:type="gramEnd"/>
      <w:r w:rsidRPr="00C23217">
        <w:rPr>
          <w:rFonts w:asciiTheme="minorHAnsi" w:hAnsiTheme="minorHAnsi" w:cstheme="minorHAnsi"/>
          <w:b/>
          <w:sz w:val="32"/>
          <w:szCs w:val="32"/>
        </w:rPr>
        <w:t xml:space="preserve"> – ( janeiro- Dezembro)</w:t>
      </w:r>
    </w:p>
    <w:tbl>
      <w:tblPr>
        <w:tblW w:w="997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67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  <w:r w:rsidRPr="009B39A0">
              <w:rPr>
                <w:rFonts w:asciiTheme="minorHAnsi" w:eastAsia="Times New Roman" w:hAnsiTheme="minorHAnsi" w:cstheme="minorHAnsi"/>
                <w:noProof/>
                <w:color w:val="000000"/>
                <w:sz w:val="32"/>
                <w:szCs w:val="32"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86360</wp:posOffset>
                  </wp:positionV>
                  <wp:extent cx="4514850" cy="2638425"/>
                  <wp:effectExtent l="19050" t="0" r="19050" b="0"/>
                  <wp:wrapNone/>
                  <wp:docPr id="13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F407B" w:rsidRPr="009B39A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07B" w:rsidRPr="009B39A0" w:rsidRDefault="002F407B" w:rsidP="002F407B">
                  <w:pPr>
                    <w:rPr>
                      <w:rFonts w:asciiTheme="minorHAnsi" w:eastAsia="Times New Roman" w:hAnsiTheme="minorHAnsi" w:cstheme="minorHAnsi"/>
                      <w:color w:val="000000"/>
                      <w:sz w:val="32"/>
                      <w:szCs w:val="32"/>
                      <w:lang w:eastAsia="pt-BR"/>
                    </w:rPr>
                  </w:pPr>
                </w:p>
              </w:tc>
            </w:tr>
          </w:tbl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2F407B" w:rsidRPr="009B39A0" w:rsidTr="00D01830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7B" w:rsidRPr="009B39A0" w:rsidRDefault="002F407B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D01830" w:rsidRPr="009B39A0" w:rsidTr="00D01830">
        <w:trPr>
          <w:gridAfter w:val="1"/>
          <w:wAfter w:w="976" w:type="dxa"/>
          <w:trHeight w:val="30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30" w:rsidRPr="009B39A0" w:rsidRDefault="00D01830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30" w:rsidRPr="009B39A0" w:rsidRDefault="00D01830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30" w:rsidRPr="009B39A0" w:rsidRDefault="00D01830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30" w:rsidRPr="009B39A0" w:rsidRDefault="00D01830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30" w:rsidRPr="009B39A0" w:rsidRDefault="00D01830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30" w:rsidRPr="009B39A0" w:rsidRDefault="00D01830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30" w:rsidRPr="009B39A0" w:rsidRDefault="00D01830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30" w:rsidRPr="009B39A0" w:rsidRDefault="00D01830" w:rsidP="002F407B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</w:tbl>
    <w:p w:rsidR="002F407B" w:rsidRPr="00C23217" w:rsidRDefault="00C23217" w:rsidP="00DF575A">
      <w:pPr>
        <w:rPr>
          <w:rFonts w:ascii="Arial Black" w:hAnsi="Arial Black" w:cstheme="minorHAnsi"/>
          <w:sz w:val="32"/>
          <w:szCs w:val="32"/>
        </w:rPr>
      </w:pPr>
      <w:r w:rsidRPr="00C23217">
        <w:rPr>
          <w:rFonts w:ascii="Arial Black" w:hAnsi="Arial Black" w:cstheme="minorHAnsi"/>
          <w:sz w:val="32"/>
          <w:szCs w:val="32"/>
        </w:rPr>
        <w:t xml:space="preserve"> </w:t>
      </w:r>
      <w:r w:rsidR="00FD65B4" w:rsidRPr="00C23217">
        <w:rPr>
          <w:rFonts w:ascii="Arial Black" w:hAnsi="Arial Black" w:cstheme="minorHAnsi"/>
          <w:sz w:val="32"/>
          <w:szCs w:val="32"/>
        </w:rPr>
        <w:t>8</w:t>
      </w:r>
      <w:r w:rsidR="0014059E" w:rsidRPr="00C23217">
        <w:rPr>
          <w:rFonts w:ascii="Arial Black" w:hAnsi="Arial Black" w:cstheme="minorHAnsi"/>
          <w:sz w:val="32"/>
          <w:szCs w:val="32"/>
        </w:rPr>
        <w:t xml:space="preserve"> - </w:t>
      </w:r>
      <w:r w:rsidR="00D01830" w:rsidRPr="00C23217">
        <w:rPr>
          <w:rFonts w:ascii="Arial Black" w:hAnsi="Arial Black" w:cstheme="minorHAnsi"/>
          <w:sz w:val="32"/>
          <w:szCs w:val="32"/>
        </w:rPr>
        <w:t>Monitoramento dos prazos</w:t>
      </w:r>
      <w:r w:rsidR="0014059E" w:rsidRPr="00C23217">
        <w:rPr>
          <w:rFonts w:ascii="Arial Black" w:hAnsi="Arial Black" w:cstheme="minorHAnsi"/>
          <w:sz w:val="32"/>
          <w:szCs w:val="32"/>
        </w:rPr>
        <w:t>.</w:t>
      </w:r>
    </w:p>
    <w:p w:rsidR="0014059E" w:rsidRPr="00C23217" w:rsidRDefault="0014059E" w:rsidP="00DF575A">
      <w:pPr>
        <w:rPr>
          <w:rFonts w:ascii="Arial Black" w:hAnsi="Arial Black" w:cstheme="minorHAnsi"/>
          <w:sz w:val="32"/>
          <w:szCs w:val="32"/>
        </w:rPr>
      </w:pPr>
    </w:p>
    <w:p w:rsidR="00FD65B4" w:rsidRPr="00C23217" w:rsidRDefault="00C23217" w:rsidP="00DF575A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  </w:t>
      </w:r>
      <w:r w:rsidR="0014059E" w:rsidRPr="00C23217">
        <w:rPr>
          <w:rFonts w:asciiTheme="minorHAnsi" w:hAnsiTheme="minorHAnsi" w:cstheme="minorHAnsi"/>
          <w:b/>
          <w:sz w:val="36"/>
          <w:szCs w:val="36"/>
        </w:rPr>
        <w:t>Monitoramento da meta</w:t>
      </w:r>
      <w:r w:rsidR="00FD65B4" w:rsidRPr="00C23217">
        <w:rPr>
          <w:rFonts w:asciiTheme="minorHAnsi" w:hAnsiTheme="minorHAnsi" w:cstheme="minorHAnsi"/>
          <w:b/>
          <w:sz w:val="36"/>
          <w:szCs w:val="36"/>
        </w:rPr>
        <w:t xml:space="preserve"> estratégica 2022</w:t>
      </w:r>
    </w:p>
    <w:p w:rsidR="002F407B" w:rsidRPr="00C23217" w:rsidRDefault="002F407B" w:rsidP="00DF575A">
      <w:pPr>
        <w:rPr>
          <w:rFonts w:asciiTheme="minorHAnsi" w:hAnsiTheme="minorHAnsi" w:cstheme="minorHAnsi"/>
          <w:b/>
        </w:rPr>
      </w:pPr>
    </w:p>
    <w:p w:rsidR="002F407B" w:rsidRPr="00C23217" w:rsidRDefault="002F407B" w:rsidP="00DF575A">
      <w:pPr>
        <w:rPr>
          <w:rFonts w:asciiTheme="minorHAnsi" w:hAnsiTheme="minorHAnsi" w:cstheme="minorHAnsi"/>
          <w:b/>
        </w:rPr>
      </w:pPr>
    </w:p>
    <w:p w:rsidR="00376A98" w:rsidRDefault="00FD65B4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6"/>
          <w:szCs w:val="36"/>
        </w:rPr>
        <w:t>O m</w:t>
      </w:r>
      <w:r w:rsidR="0014059E" w:rsidRPr="009B39A0">
        <w:rPr>
          <w:rFonts w:asciiTheme="minorHAnsi" w:hAnsiTheme="minorHAnsi" w:cstheme="minorHAnsi"/>
          <w:sz w:val="36"/>
          <w:szCs w:val="36"/>
        </w:rPr>
        <w:t>onitoramento dos prazos</w:t>
      </w:r>
      <w:r w:rsidRPr="009B39A0">
        <w:rPr>
          <w:rFonts w:asciiTheme="minorHAnsi" w:hAnsiTheme="minorHAnsi" w:cstheme="minorHAnsi"/>
          <w:sz w:val="36"/>
          <w:szCs w:val="36"/>
        </w:rPr>
        <w:t xml:space="preserve"> está re</w:t>
      </w:r>
      <w:r w:rsidR="00936520" w:rsidRPr="009B39A0">
        <w:rPr>
          <w:rFonts w:asciiTheme="minorHAnsi" w:hAnsiTheme="minorHAnsi" w:cstheme="minorHAnsi"/>
          <w:sz w:val="36"/>
          <w:szCs w:val="36"/>
        </w:rPr>
        <w:t>spal</w:t>
      </w:r>
      <w:r w:rsidRPr="009B39A0">
        <w:rPr>
          <w:rFonts w:asciiTheme="minorHAnsi" w:hAnsiTheme="minorHAnsi" w:cstheme="minorHAnsi"/>
          <w:sz w:val="36"/>
          <w:szCs w:val="36"/>
        </w:rPr>
        <w:t xml:space="preserve">dado </w:t>
      </w:r>
      <w:r w:rsidR="0014059E" w:rsidRPr="00C23217">
        <w:rPr>
          <w:rFonts w:asciiTheme="minorHAnsi" w:hAnsiTheme="minorHAnsi" w:cstheme="minorHAnsi"/>
          <w:b/>
          <w:sz w:val="32"/>
          <w:szCs w:val="32"/>
        </w:rPr>
        <w:t>o art. 16 da</w:t>
      </w:r>
      <w:r w:rsidR="0014059E" w:rsidRPr="009B39A0">
        <w:rPr>
          <w:rFonts w:asciiTheme="minorHAnsi" w:hAnsiTheme="minorHAnsi" w:cstheme="minorHAnsi"/>
          <w:sz w:val="32"/>
          <w:szCs w:val="32"/>
        </w:rPr>
        <w:t xml:space="preserve"> </w:t>
      </w:r>
      <w:r w:rsidR="0014059E" w:rsidRPr="00C23217">
        <w:rPr>
          <w:rFonts w:asciiTheme="minorHAnsi" w:hAnsiTheme="minorHAnsi" w:cstheme="minorHAnsi"/>
          <w:b/>
          <w:sz w:val="32"/>
          <w:szCs w:val="32"/>
        </w:rPr>
        <w:t>Lei 13460/17</w:t>
      </w:r>
      <w:r w:rsidR="0014059E" w:rsidRPr="009B39A0">
        <w:rPr>
          <w:rFonts w:asciiTheme="minorHAnsi" w:hAnsiTheme="minorHAnsi" w:cstheme="minorHAnsi"/>
          <w:sz w:val="32"/>
          <w:szCs w:val="32"/>
        </w:rPr>
        <w:t xml:space="preserve"> - Código de Defesa do Usuário do Serviço Público</w:t>
      </w:r>
      <w:r w:rsidR="00C23217" w:rsidRPr="009B39A0">
        <w:rPr>
          <w:rFonts w:asciiTheme="minorHAnsi" w:hAnsiTheme="minorHAnsi" w:cstheme="minorHAnsi"/>
          <w:sz w:val="32"/>
          <w:szCs w:val="32"/>
        </w:rPr>
        <w:t xml:space="preserve"> estabelece</w:t>
      </w:r>
      <w:r w:rsidR="0014059E" w:rsidRPr="009B39A0">
        <w:rPr>
          <w:rFonts w:asciiTheme="minorHAnsi" w:hAnsiTheme="minorHAnsi" w:cstheme="minorHAnsi"/>
          <w:sz w:val="32"/>
          <w:szCs w:val="32"/>
        </w:rPr>
        <w:t xml:space="preserve"> o prazo para resposta </w:t>
      </w:r>
      <w:r w:rsidR="00C23217">
        <w:rPr>
          <w:rFonts w:asciiTheme="minorHAnsi" w:hAnsiTheme="minorHAnsi" w:cstheme="minorHAnsi"/>
          <w:sz w:val="32"/>
          <w:szCs w:val="32"/>
        </w:rPr>
        <w:t xml:space="preserve">final ao cidadão em 30 (trinta </w:t>
      </w:r>
      <w:r w:rsidR="0014059E" w:rsidRPr="009B39A0">
        <w:rPr>
          <w:rFonts w:asciiTheme="minorHAnsi" w:hAnsiTheme="minorHAnsi" w:cstheme="minorHAnsi"/>
          <w:sz w:val="32"/>
          <w:szCs w:val="32"/>
        </w:rPr>
        <w:t>di</w:t>
      </w:r>
      <w:r w:rsidR="00C23217">
        <w:rPr>
          <w:rFonts w:asciiTheme="minorHAnsi" w:hAnsiTheme="minorHAnsi" w:cstheme="minorHAnsi"/>
          <w:sz w:val="32"/>
          <w:szCs w:val="32"/>
        </w:rPr>
        <w:t>as.</w:t>
      </w: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Pr="00C23217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 xml:space="preserve">A </w:t>
      </w:r>
      <w:r w:rsidRPr="009B39A0">
        <w:rPr>
          <w:rFonts w:asciiTheme="minorHAnsi" w:hAnsiTheme="minorHAnsi" w:cstheme="minorHAnsi"/>
          <w:sz w:val="32"/>
          <w:szCs w:val="32"/>
        </w:rPr>
        <w:t>Ouvidoria do CREA/PB</w:t>
      </w:r>
      <w:r>
        <w:rPr>
          <w:rFonts w:asciiTheme="minorHAnsi" w:hAnsiTheme="minorHAnsi" w:cstheme="minorHAnsi"/>
          <w:sz w:val="32"/>
          <w:szCs w:val="32"/>
        </w:rPr>
        <w:t xml:space="preserve"> estabeleceu</w:t>
      </w:r>
      <w:r w:rsidRPr="009B39A0">
        <w:rPr>
          <w:rFonts w:asciiTheme="minorHAnsi" w:hAnsiTheme="minorHAnsi" w:cstheme="minorHAnsi"/>
          <w:sz w:val="32"/>
          <w:szCs w:val="32"/>
        </w:rPr>
        <w:t xml:space="preserve"> um procedimento de monitoramento e acompanhamento mensal da meta estratégica (20 dias úteis para resposta). Essa atividade compreende a extração de relatórios parciais de acompanhame</w:t>
      </w:r>
      <w:r>
        <w:rPr>
          <w:rFonts w:asciiTheme="minorHAnsi" w:hAnsiTheme="minorHAnsi" w:cstheme="minorHAnsi"/>
          <w:sz w:val="32"/>
          <w:szCs w:val="32"/>
        </w:rPr>
        <w:t xml:space="preserve">nto das respostas dos setores </w:t>
      </w:r>
      <w:r w:rsidRPr="009B39A0">
        <w:rPr>
          <w:rFonts w:asciiTheme="minorHAnsi" w:hAnsiTheme="minorHAnsi" w:cstheme="minorHAnsi"/>
          <w:sz w:val="32"/>
          <w:szCs w:val="32"/>
        </w:rPr>
        <w:t>e envio de mensagem eletrôni</w:t>
      </w:r>
      <w:r>
        <w:rPr>
          <w:rFonts w:asciiTheme="minorHAnsi" w:hAnsiTheme="minorHAnsi" w:cstheme="minorHAnsi"/>
          <w:sz w:val="32"/>
          <w:szCs w:val="32"/>
        </w:rPr>
        <w:t xml:space="preserve">ca para os demais setores </w:t>
      </w:r>
      <w:r w:rsidRPr="009B39A0">
        <w:rPr>
          <w:rFonts w:asciiTheme="minorHAnsi" w:hAnsiTheme="minorHAnsi" w:cstheme="minorHAnsi"/>
          <w:sz w:val="32"/>
          <w:szCs w:val="32"/>
        </w:rPr>
        <w:t xml:space="preserve">informando </w:t>
      </w:r>
      <w:r>
        <w:rPr>
          <w:rFonts w:asciiTheme="minorHAnsi" w:hAnsiTheme="minorHAnsi" w:cstheme="minorHAnsi"/>
          <w:sz w:val="32"/>
          <w:szCs w:val="32"/>
        </w:rPr>
        <w:t xml:space="preserve">do atraso e </w:t>
      </w:r>
      <w:r w:rsidRPr="009B39A0">
        <w:rPr>
          <w:rFonts w:asciiTheme="minorHAnsi" w:hAnsiTheme="minorHAnsi" w:cstheme="minorHAnsi"/>
          <w:sz w:val="32"/>
          <w:szCs w:val="32"/>
        </w:rPr>
        <w:t>quai</w:t>
      </w:r>
      <w:r>
        <w:rPr>
          <w:rFonts w:asciiTheme="minorHAnsi" w:hAnsiTheme="minorHAnsi" w:cstheme="minorHAnsi"/>
          <w:sz w:val="32"/>
          <w:szCs w:val="32"/>
        </w:rPr>
        <w:t>s os procedimentos devem ser adotados.</w:t>
      </w:r>
    </w:p>
    <w:p w:rsidR="00A73676" w:rsidRPr="009B39A0" w:rsidRDefault="00A73676" w:rsidP="00A73676">
      <w:pPr>
        <w:rPr>
          <w:rFonts w:asciiTheme="minorHAnsi" w:hAnsiTheme="minorHAnsi" w:cstheme="minorHAnsi"/>
          <w:sz w:val="32"/>
          <w:szCs w:val="32"/>
        </w:rPr>
      </w:pPr>
    </w:p>
    <w:p w:rsidR="00A73676" w:rsidRPr="00A73676" w:rsidRDefault="002209D1" w:rsidP="00A73676">
      <w:pPr>
        <w:rPr>
          <w:rFonts w:ascii="Arial Black" w:hAnsi="Arial Black" w:cstheme="minorHAnsi"/>
          <w:b/>
          <w:sz w:val="36"/>
          <w:szCs w:val="36"/>
        </w:rPr>
      </w:pPr>
      <w:r>
        <w:rPr>
          <w:rFonts w:ascii="Arial Black" w:hAnsi="Arial Black" w:cstheme="minorHAnsi"/>
          <w:b/>
          <w:sz w:val="36"/>
          <w:szCs w:val="36"/>
        </w:rPr>
        <w:t>9</w:t>
      </w:r>
      <w:r w:rsidR="00A73676" w:rsidRPr="00A73676">
        <w:rPr>
          <w:rFonts w:ascii="Arial Black" w:hAnsi="Arial Black" w:cstheme="minorHAnsi"/>
          <w:b/>
          <w:sz w:val="36"/>
          <w:szCs w:val="36"/>
        </w:rPr>
        <w:t xml:space="preserve"> - </w:t>
      </w:r>
      <w:r w:rsidR="00A73676" w:rsidRPr="00A73676">
        <w:rPr>
          <w:rFonts w:ascii="Arial Black" w:hAnsi="Arial Black" w:cstheme="minorHAnsi"/>
          <w:b/>
          <w:sz w:val="32"/>
          <w:szCs w:val="36"/>
        </w:rPr>
        <w:t>MONITORAMENTO DA META ESTRATÉGICA</w:t>
      </w:r>
      <w:proofErr w:type="gramStart"/>
      <w:r w:rsidR="00A73676" w:rsidRPr="00A73676">
        <w:rPr>
          <w:rFonts w:ascii="Arial Black" w:hAnsi="Arial Black" w:cstheme="minorHAnsi"/>
          <w:b/>
          <w:sz w:val="32"/>
          <w:szCs w:val="36"/>
        </w:rPr>
        <w:t xml:space="preserve">  </w:t>
      </w:r>
      <w:proofErr w:type="gramEnd"/>
      <w:r w:rsidR="00A73676" w:rsidRPr="00A73676">
        <w:rPr>
          <w:rFonts w:ascii="Arial Black" w:hAnsi="Arial Black" w:cstheme="minorHAnsi"/>
          <w:b/>
          <w:sz w:val="32"/>
          <w:szCs w:val="36"/>
        </w:rPr>
        <w:t xml:space="preserve">2020 </w:t>
      </w:r>
      <w:r w:rsidR="00A73676" w:rsidRPr="00A73676">
        <w:rPr>
          <w:rFonts w:ascii="Arial Black" w:hAnsi="Arial Black" w:cstheme="minorHAnsi"/>
          <w:b/>
          <w:sz w:val="36"/>
          <w:szCs w:val="36"/>
        </w:rPr>
        <w:t>.</w:t>
      </w:r>
    </w:p>
    <w:p w:rsidR="00A73676" w:rsidRPr="009B39A0" w:rsidRDefault="00A73676" w:rsidP="00A73676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81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20"/>
        <w:gridCol w:w="976"/>
        <w:gridCol w:w="976"/>
        <w:gridCol w:w="976"/>
        <w:gridCol w:w="976"/>
        <w:gridCol w:w="976"/>
        <w:gridCol w:w="976"/>
        <w:gridCol w:w="976"/>
      </w:tblGrid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  <w:r w:rsidRPr="009B39A0">
              <w:rPr>
                <w:rFonts w:asciiTheme="minorHAnsi" w:eastAsia="Times New Roman" w:hAnsiTheme="minorHAnsi" w:cstheme="minorHAnsi"/>
                <w:noProof/>
                <w:color w:val="000000"/>
                <w:sz w:val="22"/>
                <w:lang w:eastAsia="pt-B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142875</wp:posOffset>
                  </wp:positionV>
                  <wp:extent cx="4600575" cy="2762250"/>
                  <wp:effectExtent l="19050" t="0" r="9525" b="0"/>
                  <wp:wrapNone/>
                  <wp:docPr id="5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80"/>
            </w:tblGrid>
            <w:tr w:rsidR="00A73676" w:rsidRPr="009B39A0" w:rsidTr="00D84605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676" w:rsidRPr="009B39A0" w:rsidRDefault="00A73676" w:rsidP="00D84605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lang w:eastAsia="pt-BR"/>
                    </w:rPr>
                  </w:pPr>
                </w:p>
              </w:tc>
            </w:tr>
          </w:tbl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  <w:tr w:rsidR="00A73676" w:rsidRPr="009B39A0" w:rsidTr="00A7367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76" w:rsidRPr="009B39A0" w:rsidRDefault="00A73676" w:rsidP="00D84605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</w:tc>
      </w:tr>
    </w:tbl>
    <w:p w:rsidR="00A73676" w:rsidRPr="009B39A0" w:rsidRDefault="00A73676" w:rsidP="00A73676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</w:t>
      </w:r>
      <w:r w:rsidRPr="009B39A0">
        <w:rPr>
          <w:rFonts w:asciiTheme="minorHAnsi" w:hAnsiTheme="minorHAnsi" w:cstheme="minorHAnsi"/>
          <w:sz w:val="32"/>
          <w:szCs w:val="32"/>
        </w:rPr>
        <w:t>No ciclo de 2022 – O CREA/PB</w:t>
      </w:r>
      <w:proofErr w:type="gramStart"/>
      <w:r w:rsidRPr="009B39A0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gramEnd"/>
      <w:r w:rsidRPr="009B39A0">
        <w:rPr>
          <w:rFonts w:asciiTheme="minorHAnsi" w:hAnsiTheme="minorHAnsi" w:cstheme="minorHAnsi"/>
          <w:sz w:val="32"/>
          <w:szCs w:val="32"/>
        </w:rPr>
        <w:t xml:space="preserve">respondeu por 87%  das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9B39A0">
        <w:rPr>
          <w:rFonts w:asciiTheme="minorHAnsi" w:hAnsiTheme="minorHAnsi" w:cstheme="minorHAnsi"/>
          <w:sz w:val="32"/>
          <w:szCs w:val="32"/>
        </w:rPr>
        <w:t>manifestações no prazo de até 20dias.</w:t>
      </w:r>
    </w:p>
    <w:p w:rsidR="00B437AA" w:rsidRDefault="00A73676" w:rsidP="00A73676">
      <w:pPr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Impõe à Ouvidoria cumprir o que determina Art. 18, da Lei Nº </w:t>
      </w:r>
    </w:p>
    <w:p w:rsidR="00B437AA" w:rsidRDefault="00B437AA" w:rsidP="00A73676">
      <w:pPr>
        <w:rPr>
          <w:rFonts w:asciiTheme="minorHAnsi" w:hAnsiTheme="minorHAnsi" w:cstheme="minorHAnsi"/>
          <w:sz w:val="32"/>
          <w:szCs w:val="32"/>
        </w:rPr>
      </w:pPr>
    </w:p>
    <w:p w:rsidR="00B437AA" w:rsidRDefault="00B437AA" w:rsidP="00A73676">
      <w:pPr>
        <w:rPr>
          <w:rFonts w:asciiTheme="minorHAnsi" w:hAnsiTheme="minorHAnsi" w:cstheme="minorHAnsi"/>
          <w:sz w:val="32"/>
          <w:szCs w:val="32"/>
        </w:rPr>
      </w:pPr>
    </w:p>
    <w:p w:rsidR="00B437AA" w:rsidRDefault="00B437AA" w:rsidP="00A73676">
      <w:pPr>
        <w:rPr>
          <w:rFonts w:asciiTheme="minorHAnsi" w:hAnsiTheme="minorHAnsi" w:cstheme="minorHAnsi"/>
          <w:sz w:val="32"/>
          <w:szCs w:val="32"/>
        </w:rPr>
      </w:pPr>
    </w:p>
    <w:p w:rsidR="00B437AA" w:rsidRDefault="00B437AA" w:rsidP="00A73676">
      <w:pPr>
        <w:rPr>
          <w:rFonts w:asciiTheme="minorHAnsi" w:hAnsiTheme="minorHAnsi" w:cstheme="minorHAnsi"/>
          <w:sz w:val="32"/>
          <w:szCs w:val="32"/>
        </w:rPr>
      </w:pPr>
    </w:p>
    <w:p w:rsidR="00B437AA" w:rsidRDefault="00B437AA" w:rsidP="00A73676">
      <w:pPr>
        <w:rPr>
          <w:rFonts w:asciiTheme="minorHAnsi" w:hAnsiTheme="minorHAnsi" w:cstheme="minorHAnsi"/>
          <w:sz w:val="32"/>
          <w:szCs w:val="32"/>
        </w:rPr>
      </w:pPr>
    </w:p>
    <w:p w:rsidR="00B437AA" w:rsidRDefault="00B437AA" w:rsidP="00A73676">
      <w:pPr>
        <w:rPr>
          <w:rFonts w:asciiTheme="minorHAnsi" w:hAnsiTheme="minorHAnsi" w:cstheme="minorHAnsi"/>
          <w:sz w:val="32"/>
          <w:szCs w:val="32"/>
        </w:rPr>
      </w:pPr>
    </w:p>
    <w:p w:rsidR="00B437AA" w:rsidRDefault="00B437AA" w:rsidP="00A73676">
      <w:pPr>
        <w:rPr>
          <w:rFonts w:asciiTheme="minorHAnsi" w:hAnsiTheme="minorHAnsi" w:cstheme="minorHAnsi"/>
          <w:sz w:val="32"/>
          <w:szCs w:val="32"/>
        </w:rPr>
      </w:pPr>
    </w:p>
    <w:p w:rsidR="00B437AA" w:rsidRPr="00B437AA" w:rsidRDefault="002209D1" w:rsidP="00A73676">
      <w:pPr>
        <w:rPr>
          <w:rFonts w:ascii="Arial Black" w:hAnsi="Arial Black" w:cstheme="minorHAnsi"/>
          <w:b/>
          <w:sz w:val="32"/>
          <w:szCs w:val="32"/>
        </w:rPr>
      </w:pPr>
      <w:r>
        <w:rPr>
          <w:rFonts w:ascii="Arial Black" w:hAnsi="Arial Black" w:cstheme="minorHAnsi"/>
          <w:b/>
          <w:sz w:val="32"/>
          <w:szCs w:val="32"/>
        </w:rPr>
        <w:lastRenderedPageBreak/>
        <w:t>10</w:t>
      </w:r>
      <w:r w:rsidR="00B437AA" w:rsidRPr="00B437AA">
        <w:rPr>
          <w:rFonts w:ascii="Arial Black" w:hAnsi="Arial Black" w:cstheme="minorHAnsi"/>
          <w:b/>
          <w:sz w:val="32"/>
          <w:szCs w:val="32"/>
        </w:rPr>
        <w:t xml:space="preserve"> - Considerações Finais</w:t>
      </w:r>
    </w:p>
    <w:p w:rsidR="00B437AA" w:rsidRDefault="00B437AA" w:rsidP="00A73676">
      <w:pPr>
        <w:rPr>
          <w:rFonts w:asciiTheme="minorHAnsi" w:hAnsiTheme="minorHAnsi" w:cstheme="minorHAnsi"/>
          <w:sz w:val="32"/>
          <w:szCs w:val="32"/>
        </w:rPr>
      </w:pPr>
    </w:p>
    <w:p w:rsidR="00B437AA" w:rsidRDefault="00B437AA" w:rsidP="00B437AA">
      <w:pPr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>Impõe à Ouvidoria</w:t>
      </w:r>
      <w:r w:rsidR="002209D1">
        <w:rPr>
          <w:rFonts w:asciiTheme="minorHAnsi" w:hAnsiTheme="minorHAnsi" w:cstheme="minorHAnsi"/>
          <w:sz w:val="32"/>
          <w:szCs w:val="32"/>
        </w:rPr>
        <w:t xml:space="preserve"> cumprir o que determina Art. </w:t>
      </w:r>
      <w:proofErr w:type="gramStart"/>
      <w:r w:rsidR="002209D1">
        <w:rPr>
          <w:rFonts w:asciiTheme="minorHAnsi" w:hAnsiTheme="minorHAnsi" w:cstheme="minorHAnsi"/>
          <w:sz w:val="32"/>
          <w:szCs w:val="32"/>
        </w:rPr>
        <w:t xml:space="preserve">15 </w:t>
      </w:r>
      <w:r w:rsidRPr="009B39A0">
        <w:rPr>
          <w:rFonts w:asciiTheme="minorHAnsi" w:hAnsiTheme="minorHAnsi" w:cstheme="minorHAnsi"/>
          <w:sz w:val="32"/>
          <w:szCs w:val="32"/>
        </w:rPr>
        <w:t>,</w:t>
      </w:r>
      <w:proofErr w:type="gramEnd"/>
      <w:r w:rsidRPr="009B39A0">
        <w:rPr>
          <w:rFonts w:asciiTheme="minorHAnsi" w:hAnsiTheme="minorHAnsi" w:cstheme="minorHAnsi"/>
          <w:sz w:val="32"/>
          <w:szCs w:val="32"/>
        </w:rPr>
        <w:t xml:space="preserve"> da Lei Nº </w:t>
      </w:r>
    </w:p>
    <w:p w:rsidR="00A73676" w:rsidRPr="00B437AA" w:rsidRDefault="00A73676" w:rsidP="00B437AA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>13.460, de 26/06/2017, e do Art. 24-C do Decreto Nº 9.492/2018, cada órgão ou entidade que compõe o Sistema de Ouvidoria do Poder Executivo Federal (</w:t>
      </w:r>
      <w:proofErr w:type="spellStart"/>
      <w:proofErr w:type="gramStart"/>
      <w:r w:rsidRPr="009B39A0">
        <w:rPr>
          <w:rFonts w:asciiTheme="minorHAnsi" w:hAnsiTheme="minorHAnsi" w:cstheme="minorHAnsi"/>
          <w:sz w:val="32"/>
          <w:szCs w:val="32"/>
        </w:rPr>
        <w:t>SisOuv</w:t>
      </w:r>
      <w:proofErr w:type="spellEnd"/>
      <w:proofErr w:type="gramEnd"/>
      <w:r w:rsidRPr="009B39A0">
        <w:rPr>
          <w:rFonts w:asciiTheme="minorHAnsi" w:hAnsiTheme="minorHAnsi" w:cstheme="minorHAnsi"/>
          <w:sz w:val="32"/>
          <w:szCs w:val="32"/>
        </w:rPr>
        <w:t>)</w:t>
      </w:r>
      <w:r w:rsidR="00B437AA">
        <w:rPr>
          <w:rFonts w:asciiTheme="minorHAnsi" w:hAnsiTheme="minorHAnsi" w:cstheme="minorHAnsi"/>
          <w:sz w:val="32"/>
          <w:szCs w:val="32"/>
        </w:rPr>
        <w:t>.</w:t>
      </w:r>
      <w:r w:rsidRPr="009B39A0">
        <w:rPr>
          <w:rFonts w:asciiTheme="minorHAnsi" w:hAnsiTheme="minorHAnsi" w:cstheme="minorHAnsi"/>
          <w:sz w:val="32"/>
          <w:szCs w:val="32"/>
        </w:rPr>
        <w:t xml:space="preserve"> Nessa questão, para cumprir as exigências de colocação dos serviços prestados pela CREA/PB é </w:t>
      </w:r>
      <w:r w:rsidR="00B437AA" w:rsidRPr="009B39A0">
        <w:rPr>
          <w:rFonts w:asciiTheme="minorHAnsi" w:hAnsiTheme="minorHAnsi" w:cstheme="minorHAnsi"/>
          <w:sz w:val="32"/>
          <w:szCs w:val="32"/>
        </w:rPr>
        <w:t xml:space="preserve">necessária </w:t>
      </w:r>
      <w:r w:rsidRPr="009B39A0">
        <w:rPr>
          <w:rFonts w:asciiTheme="minorHAnsi" w:hAnsiTheme="minorHAnsi" w:cstheme="minorHAnsi"/>
          <w:sz w:val="32"/>
          <w:szCs w:val="32"/>
        </w:rPr>
        <w:t xml:space="preserve">a atualização </w:t>
      </w:r>
      <w:r w:rsidRPr="00B437AA">
        <w:rPr>
          <w:rFonts w:asciiTheme="minorHAnsi" w:hAnsiTheme="minorHAnsi" w:cstheme="minorHAnsi"/>
          <w:b/>
          <w:sz w:val="32"/>
          <w:szCs w:val="32"/>
        </w:rPr>
        <w:t>da Carta de Serviços aos usuários.</w:t>
      </w:r>
    </w:p>
    <w:p w:rsidR="00A73676" w:rsidRPr="009B39A0" w:rsidRDefault="00A73676" w:rsidP="00B437AA">
      <w:pPr>
        <w:ind w:firstLine="708"/>
        <w:jc w:val="both"/>
        <w:rPr>
          <w:rFonts w:asciiTheme="minorHAnsi" w:hAnsiTheme="minorHAnsi" w:cstheme="minorHAnsi"/>
          <w:sz w:val="32"/>
          <w:szCs w:val="32"/>
        </w:rPr>
      </w:pPr>
      <w:r w:rsidRPr="009B39A0">
        <w:rPr>
          <w:rFonts w:asciiTheme="minorHAnsi" w:hAnsiTheme="minorHAnsi" w:cstheme="minorHAnsi"/>
          <w:sz w:val="32"/>
          <w:szCs w:val="32"/>
        </w:rPr>
        <w:t xml:space="preserve">A Ouvidoria do CREA/PB tem cumprido com a sua missão de atuar como interlocutora entre os cidadãos/usuários de seus serviços. Tendo como foco possibilitar que as manifestações decorrentes do exercício da cidadania proporcionem contínua melhoria dos serviços públicos prestados, a unidade tem atuado no sentido de aprimorar a sua forma de atuação, com revisão e implementação de novos fluxos de trabalho, das atividades e avaliações acerca das análises realizadas pela equipe. Dentre as possibilidades para 2023, vislumbra-se avançar na automação do tratamento de manifestações menos complexas, assim como nos controles gerenciais e individuais que permitam oferecer uma resposta aos usuários com qualidade superior e em menor prazo. </w:t>
      </w:r>
    </w:p>
    <w:p w:rsidR="00A73676" w:rsidRPr="009B39A0" w:rsidRDefault="00A73676" w:rsidP="00A73676">
      <w:pPr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A73676" w:rsidRPr="00A73676" w:rsidRDefault="00A73676" w:rsidP="00A736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sectPr w:rsidR="00A73676" w:rsidRPr="00A73676" w:rsidSect="00D73FD7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0CC2"/>
    <w:multiLevelType w:val="hybridMultilevel"/>
    <w:tmpl w:val="37D8AA20"/>
    <w:lvl w:ilvl="0" w:tplc="BE7AF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F1DAB"/>
    <w:multiLevelType w:val="hybridMultilevel"/>
    <w:tmpl w:val="D6A2B2FE"/>
    <w:lvl w:ilvl="0" w:tplc="26AE3BA2">
      <w:start w:val="1"/>
      <w:numFmt w:val="decimal"/>
      <w:lvlText w:val="%1-"/>
      <w:lvlJc w:val="left"/>
      <w:pPr>
        <w:ind w:left="465" w:hanging="360"/>
      </w:pPr>
      <w:rPr>
        <w:rFonts w:ascii="Arial Black" w:hAnsi="Arial Black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71DC5064"/>
    <w:multiLevelType w:val="hybridMultilevel"/>
    <w:tmpl w:val="D226B35C"/>
    <w:lvl w:ilvl="0" w:tplc="D07CC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078EB"/>
    <w:rsid w:val="00003ABA"/>
    <w:rsid w:val="000A7191"/>
    <w:rsid w:val="000D32C8"/>
    <w:rsid w:val="000F014D"/>
    <w:rsid w:val="000F6D77"/>
    <w:rsid w:val="0014059E"/>
    <w:rsid w:val="00154D3A"/>
    <w:rsid w:val="001B65FB"/>
    <w:rsid w:val="001D6925"/>
    <w:rsid w:val="00207350"/>
    <w:rsid w:val="002209D1"/>
    <w:rsid w:val="002578F7"/>
    <w:rsid w:val="002D4A30"/>
    <w:rsid w:val="002F407B"/>
    <w:rsid w:val="00313CCA"/>
    <w:rsid w:val="003200D1"/>
    <w:rsid w:val="00376A98"/>
    <w:rsid w:val="003C13AB"/>
    <w:rsid w:val="004078EB"/>
    <w:rsid w:val="00417DBF"/>
    <w:rsid w:val="00491248"/>
    <w:rsid w:val="004B5065"/>
    <w:rsid w:val="004C0C4C"/>
    <w:rsid w:val="00510441"/>
    <w:rsid w:val="00534D26"/>
    <w:rsid w:val="005427DD"/>
    <w:rsid w:val="005837C0"/>
    <w:rsid w:val="00584B7A"/>
    <w:rsid w:val="005C4E44"/>
    <w:rsid w:val="00602203"/>
    <w:rsid w:val="00613B90"/>
    <w:rsid w:val="00644C11"/>
    <w:rsid w:val="00655558"/>
    <w:rsid w:val="00684FBE"/>
    <w:rsid w:val="0068751A"/>
    <w:rsid w:val="00687693"/>
    <w:rsid w:val="0068785B"/>
    <w:rsid w:val="006C5F48"/>
    <w:rsid w:val="007B07B7"/>
    <w:rsid w:val="008468B9"/>
    <w:rsid w:val="008842BB"/>
    <w:rsid w:val="008C7174"/>
    <w:rsid w:val="00906348"/>
    <w:rsid w:val="00906C23"/>
    <w:rsid w:val="00936520"/>
    <w:rsid w:val="0095779C"/>
    <w:rsid w:val="00964B25"/>
    <w:rsid w:val="009674FD"/>
    <w:rsid w:val="009A00DF"/>
    <w:rsid w:val="009B39A0"/>
    <w:rsid w:val="00A42374"/>
    <w:rsid w:val="00A73676"/>
    <w:rsid w:val="00AB1F9C"/>
    <w:rsid w:val="00B437AA"/>
    <w:rsid w:val="00B43DD7"/>
    <w:rsid w:val="00B46270"/>
    <w:rsid w:val="00BA687A"/>
    <w:rsid w:val="00BF6E57"/>
    <w:rsid w:val="00C23217"/>
    <w:rsid w:val="00C921B9"/>
    <w:rsid w:val="00CA3310"/>
    <w:rsid w:val="00CC4511"/>
    <w:rsid w:val="00D01830"/>
    <w:rsid w:val="00D46471"/>
    <w:rsid w:val="00D73FD7"/>
    <w:rsid w:val="00DA2F79"/>
    <w:rsid w:val="00DE5F33"/>
    <w:rsid w:val="00DF575A"/>
    <w:rsid w:val="00E522CC"/>
    <w:rsid w:val="00F543FF"/>
    <w:rsid w:val="00F55B0C"/>
    <w:rsid w:val="00F6051D"/>
    <w:rsid w:val="00F95E56"/>
    <w:rsid w:val="00FA312E"/>
    <w:rsid w:val="00FD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6" type="connector" idref="#_x0000_s1032"/>
        <o:r id="V:Rule7" type="connector" idref="#_x0000_s1033"/>
        <o:r id="V:Rule8" type="connector" idref="#_x0000_s1037"/>
        <o:r id="V:Rule9" type="connector" idref="#_x0000_s1036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58"/>
  </w:style>
  <w:style w:type="paragraph" w:styleId="Ttulo2">
    <w:name w:val="heading 2"/>
    <w:basedOn w:val="Normal"/>
    <w:link w:val="Ttulo2Char"/>
    <w:uiPriority w:val="9"/>
    <w:qFormat/>
    <w:rsid w:val="00534D2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37C0"/>
    <w:rPr>
      <w:color w:val="00A3D6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7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7C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534D26"/>
    <w:rPr>
      <w:rFonts w:eastAsia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534D26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03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uvidoria@creapb.org.br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eria\Documents\atendimento%20fina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Planilha_do_Microsoft_Office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Planilha_do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eria\Documents\assuntos%20fina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Gr&#225;fico%20no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6858854181688821E-2"/>
          <c:y val="4.2358874324999414E-2"/>
          <c:w val="0.69995750531183654"/>
          <c:h val="0.85083109324325989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Lbls>
            <c:dLbl>
              <c:idx val="0"/>
              <c:layout>
                <c:manualLayout>
                  <c:x val="0.11568710602143707"/>
                  <c:y val="-8.4147055695845047E-2"/>
                </c:manualLayout>
              </c:layout>
              <c:showVal val="1"/>
            </c:dLbl>
            <c:dLbl>
              <c:idx val="1"/>
              <c:layout>
                <c:manualLayout>
                  <c:x val="2.9579410522885367E-3"/>
                  <c:y val="-3.6518545441848002E-2"/>
                </c:manualLayout>
              </c:layout>
              <c:showVal val="1"/>
            </c:dLbl>
            <c:dLbl>
              <c:idx val="2"/>
              <c:layout>
                <c:manualLayout>
                  <c:x val="1.7343575232776357E-2"/>
                  <c:y val="-4.6273373256280878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Val val="1"/>
          </c:dLbls>
          <c:cat>
            <c:strRef>
              <c:f>Plan1!$A$2:$A$4</c:f>
              <c:strCache>
                <c:ptCount val="3"/>
                <c:pt idx="0">
                  <c:v>e-mail</c:v>
                </c:pt>
                <c:pt idx="1">
                  <c:v>telefone</c:v>
                </c:pt>
                <c:pt idx="2">
                  <c:v>presencial</c:v>
                </c:pt>
              </c:strCache>
            </c:strRef>
          </c:cat>
          <c:val>
            <c:numRef>
              <c:f>Plan1!$B$2:$B$4</c:f>
              <c:numCache>
                <c:formatCode>0%</c:formatCode>
                <c:ptCount val="3"/>
                <c:pt idx="0">
                  <c:v>0.89000000000000135</c:v>
                </c:pt>
                <c:pt idx="1">
                  <c:v>0.1</c:v>
                </c:pt>
                <c:pt idx="2">
                  <c:v>1.0000000000000051E-2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Arial Black" pitchFamily="34" charset="0"/>
            </a:defRPr>
          </a:pPr>
          <a:endParaRPr lang="pt-B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5.2948478125317222E-2"/>
          <c:y val="0.12636032436243974"/>
          <c:w val="0.77384361329835105"/>
          <c:h val="0.7495228200641586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2.655500935311263E-2"/>
                  <c:y val="-0.41769054987529541"/>
                </c:manualLayout>
              </c:layout>
              <c:showVal val="1"/>
            </c:dLbl>
            <c:dLbl>
              <c:idx val="1"/>
              <c:layout>
                <c:manualLayout>
                  <c:x val="7.5645450568678885E-2"/>
                  <c:y val="-0.1392643627879867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Val val="1"/>
          </c:dLbls>
          <c:cat>
            <c:strRef>
              <c:f>Plan1!$A$2:$A$5</c:f>
              <c:strCache>
                <c:ptCount val="2"/>
                <c:pt idx="0">
                  <c:v>recebida</c:v>
                </c:pt>
                <c:pt idx="1">
                  <c:v>atendida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725</c:v>
                </c:pt>
                <c:pt idx="1">
                  <c:v>467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</c:strCache>
            </c:strRef>
          </c:tx>
          <c:cat>
            <c:strRef>
              <c:f>Plan1!$A$2:$A$5</c:f>
              <c:strCache>
                <c:ptCount val="2"/>
                <c:pt idx="0">
                  <c:v>recebida</c:v>
                </c:pt>
                <c:pt idx="1">
                  <c:v>atendida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1405900949498411"/>
          <c:y val="0.44276973824217919"/>
          <c:w val="0.15259586182300491"/>
          <c:h val="0.49373627592326003"/>
        </c:manualLayout>
      </c:layout>
      <c:txPr>
        <a:bodyPr/>
        <a:lstStyle/>
        <a:p>
          <a:pPr>
            <a:defRPr sz="900" b="1"/>
          </a:pPr>
          <a:endParaRPr lang="pt-B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Recebida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Val val="1"/>
          </c:dLbls>
          <c:cat>
            <c:strRef>
              <c:f>Plan1!$A$2:$A$13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Plan1!$B$2:$B$13</c:f>
              <c:numCache>
                <c:formatCode>General</c:formatCode>
                <c:ptCount val="12"/>
                <c:pt idx="0">
                  <c:v>67</c:v>
                </c:pt>
                <c:pt idx="1">
                  <c:v>64</c:v>
                </c:pt>
                <c:pt idx="2">
                  <c:v>65</c:v>
                </c:pt>
                <c:pt idx="3">
                  <c:v>57</c:v>
                </c:pt>
                <c:pt idx="4">
                  <c:v>57</c:v>
                </c:pt>
                <c:pt idx="5">
                  <c:v>43</c:v>
                </c:pt>
                <c:pt idx="6">
                  <c:v>57</c:v>
                </c:pt>
                <c:pt idx="7">
                  <c:v>62</c:v>
                </c:pt>
                <c:pt idx="8">
                  <c:v>70</c:v>
                </c:pt>
                <c:pt idx="9">
                  <c:v>79</c:v>
                </c:pt>
                <c:pt idx="10">
                  <c:v>55</c:v>
                </c:pt>
                <c:pt idx="11">
                  <c:v>63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atendida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Val val="1"/>
          </c:dLbls>
          <c:cat>
            <c:strRef>
              <c:f>Plan1!$A$2:$A$13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Plan1!$C$2:$C$13</c:f>
              <c:numCache>
                <c:formatCode>General</c:formatCode>
                <c:ptCount val="12"/>
                <c:pt idx="0">
                  <c:v>39</c:v>
                </c:pt>
                <c:pt idx="1">
                  <c:v>35</c:v>
                </c:pt>
                <c:pt idx="2">
                  <c:v>42</c:v>
                </c:pt>
                <c:pt idx="3">
                  <c:v>35</c:v>
                </c:pt>
                <c:pt idx="4">
                  <c:v>38</c:v>
                </c:pt>
                <c:pt idx="5">
                  <c:v>25</c:v>
                </c:pt>
                <c:pt idx="6">
                  <c:v>30</c:v>
                </c:pt>
                <c:pt idx="7">
                  <c:v>41</c:v>
                </c:pt>
                <c:pt idx="8">
                  <c:v>49</c:v>
                </c:pt>
                <c:pt idx="9">
                  <c:v>50</c:v>
                </c:pt>
                <c:pt idx="10">
                  <c:v>33</c:v>
                </c:pt>
                <c:pt idx="11">
                  <c:v>50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Série 3</c:v>
                </c:pt>
              </c:strCache>
            </c:strRef>
          </c:tx>
          <c:cat>
            <c:strRef>
              <c:f>Plan1!$A$2:$A$13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Plan1!$D$2:$D$13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gapWidth val="75"/>
        <c:overlap val="-25"/>
        <c:axId val="177751936"/>
        <c:axId val="177831936"/>
      </c:barChart>
      <c:catAx>
        <c:axId val="1777519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177831936"/>
        <c:crosses val="autoZero"/>
        <c:auto val="1"/>
        <c:lblAlgn val="ctr"/>
        <c:lblOffset val="100"/>
      </c:catAx>
      <c:valAx>
        <c:axId val="177831936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177751936"/>
        <c:crosses val="autoZero"/>
        <c:crossBetween val="between"/>
      </c:valAx>
    </c:plotArea>
    <c:legend>
      <c:legendPos val="b"/>
      <c:legendEntry>
        <c:idx val="2"/>
        <c:delete val="1"/>
      </c:legendEntry>
      <c:txPr>
        <a:bodyPr/>
        <a:lstStyle/>
        <a:p>
          <a:pPr>
            <a:defRPr b="1"/>
          </a:pPr>
          <a:endParaRPr lang="pt-BR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8358864008414753E-2"/>
                  <c:y val="-9.8320601478937286E-2"/>
                </c:manualLayout>
              </c:layout>
              <c:showVal val="1"/>
            </c:dLbl>
            <c:dLbl>
              <c:idx val="1"/>
              <c:layout>
                <c:manualLayout>
                  <c:x val="-0.12329223487233479"/>
                  <c:y val="-6.6322671165802094E-2"/>
                </c:manualLayout>
              </c:layout>
              <c:showVal val="1"/>
            </c:dLbl>
            <c:dLbl>
              <c:idx val="2"/>
              <c:layout>
                <c:manualLayout>
                  <c:x val="2.2770572069836612E-2"/>
                  <c:y val="-0.12049355048115531"/>
                </c:manualLayout>
              </c:layout>
              <c:showVal val="1"/>
            </c:dLbl>
            <c:dLbl>
              <c:idx val="3"/>
              <c:layout>
                <c:manualLayout>
                  <c:x val="-5.7055132924941742E-4"/>
                  <c:y val="-0.11113678820786389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Val val="1"/>
            <c:showLeaderLines val="1"/>
          </c:dLbls>
          <c:cat>
            <c:strRef>
              <c:f>Plan1!$A$2:$A$5</c:f>
              <c:strCache>
                <c:ptCount val="4"/>
                <c:pt idx="0">
                  <c:v>usuário</c:v>
                </c:pt>
                <c:pt idx="1">
                  <c:v>profissional</c:v>
                </c:pt>
                <c:pt idx="2">
                  <c:v>anônimo</c:v>
                </c:pt>
                <c:pt idx="3">
                  <c:v>empresa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0.41000000000000031</c:v>
                </c:pt>
                <c:pt idx="1">
                  <c:v>0.31000000000000116</c:v>
                </c:pt>
                <c:pt idx="2">
                  <c:v>0.15000000000000024</c:v>
                </c:pt>
                <c:pt idx="3">
                  <c:v>0.13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000">
              <a:latin typeface="Arial Black" pitchFamily="34" charset="0"/>
            </a:defRPr>
          </a:pPr>
          <a:endParaRPr lang="pt-BR"/>
        </a:p>
      </c:txPr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doughnut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Lbls>
            <c:dLbl>
              <c:idx val="0"/>
              <c:layout>
                <c:manualLayout>
                  <c:x val="0.10112888052681117"/>
                  <c:y val="8.8691796008869728E-2"/>
                </c:manualLayout>
              </c:layout>
              <c:showVal val="1"/>
            </c:dLbl>
            <c:dLbl>
              <c:idx val="1"/>
              <c:layout>
                <c:manualLayout>
                  <c:x val="-5.1740357478833487E-2"/>
                  <c:y val="0.13303769401330376"/>
                </c:manualLayout>
              </c:layout>
              <c:showVal val="1"/>
            </c:dLbl>
            <c:dLbl>
              <c:idx val="2"/>
              <c:layout>
                <c:manualLayout>
                  <c:x val="-9.4073377234242722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0.10818438381937914"/>
                  <c:y val="-6.8534569643217094E-2"/>
                </c:manualLayout>
              </c:layout>
              <c:showVal val="1"/>
            </c:dLbl>
            <c:dLbl>
              <c:idx val="4"/>
              <c:layout>
                <c:manualLayout>
                  <c:x val="-6.3499529633113824E-2"/>
                  <c:y val="-0.15722636565208678"/>
                </c:manualLayout>
              </c:layout>
              <c:showVal val="1"/>
            </c:dLbl>
            <c:dLbl>
              <c:idx val="5"/>
              <c:layout>
                <c:manualLayout>
                  <c:x val="-1.1759172154280345E-2"/>
                  <c:y val="-0.20157226365652089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Val val="1"/>
            <c:showLeaderLines val="1"/>
          </c:dLbls>
          <c:cat>
            <c:strRef>
              <c:f>Plan1!$A$2:$A$7</c:f>
              <c:strCache>
                <c:ptCount val="6"/>
                <c:pt idx="0">
                  <c:v>denuncia</c:v>
                </c:pt>
                <c:pt idx="1">
                  <c:v>informação    14%</c:v>
                </c:pt>
                <c:pt idx="2">
                  <c:v>consulta</c:v>
                </c:pt>
                <c:pt idx="3">
                  <c:v>agradecimento9%</c:v>
                </c:pt>
                <c:pt idx="4">
                  <c:v>solicitação</c:v>
                </c:pt>
                <c:pt idx="5">
                  <c:v>reclamação</c:v>
                </c:pt>
              </c:strCache>
            </c:strRef>
          </c:cat>
          <c:val>
            <c:numRef>
              <c:f>Plan1!$B$2:$B$7</c:f>
              <c:numCache>
                <c:formatCode>0%</c:formatCode>
                <c:ptCount val="6"/>
                <c:pt idx="0">
                  <c:v>0.58000000000000018</c:v>
                </c:pt>
                <c:pt idx="1">
                  <c:v>0.14000000000000001</c:v>
                </c:pt>
                <c:pt idx="2">
                  <c:v>9.0000000000000066E-2</c:v>
                </c:pt>
                <c:pt idx="3">
                  <c:v>8.0000000000000043E-2</c:v>
                </c:pt>
                <c:pt idx="4">
                  <c:v>8.0000000000000043E-2</c:v>
                </c:pt>
                <c:pt idx="5">
                  <c:v>3.0000000000000016E-2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208728083495463"/>
          <c:y val="0.2611417878348769"/>
          <c:w val="0.29380171257990773"/>
          <c:h val="0.45755888052796156"/>
        </c:manualLayout>
      </c:layout>
      <c:txPr>
        <a:bodyPr/>
        <a:lstStyle/>
        <a:p>
          <a:pPr>
            <a:defRPr b="1"/>
          </a:pPr>
          <a:endParaRPr lang="pt-BR"/>
        </a:p>
      </c:txPr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stacked"/>
        <c:ser>
          <c:idx val="0"/>
          <c:order val="0"/>
          <c:tx>
            <c:strRef>
              <c:f>Plan1!$B$1</c:f>
              <c:strCache>
                <c:ptCount val="1"/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9"/>
                <c:pt idx="0">
                  <c:v>fisc.obra</c:v>
                </c:pt>
                <c:pt idx="1">
                  <c:v>ART</c:v>
                </c:pt>
                <c:pt idx="2">
                  <c:v>anuidade</c:v>
                </c:pt>
                <c:pt idx="3">
                  <c:v>reg.prof</c:v>
                </c:pt>
                <c:pt idx="4">
                  <c:v>vist.emp.</c:v>
                </c:pt>
                <c:pt idx="5">
                  <c:v>CAT</c:v>
                </c:pt>
                <c:pt idx="6">
                  <c:v>vist.prof.</c:v>
                </c:pt>
                <c:pt idx="7">
                  <c:v>atribuição</c:v>
                </c:pt>
                <c:pt idx="8">
                  <c:v>outros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8.3333333333333367E-3"/>
                  <c:y val="-0.33333333333333331"/>
                </c:manualLayout>
              </c:layout>
              <c:showVal val="1"/>
            </c:dLbl>
            <c:dLbl>
              <c:idx val="1"/>
              <c:layout>
                <c:manualLayout>
                  <c:x val="-8.3333333333333367E-3"/>
                  <c:y val="-0.13425925925925927"/>
                </c:manualLayout>
              </c:layout>
              <c:showVal val="1"/>
            </c:dLbl>
            <c:dLbl>
              <c:idx val="2"/>
              <c:layout>
                <c:manualLayout>
                  <c:x val="-8.3333333333333367E-3"/>
                  <c:y val="-0.1388888888888889"/>
                </c:manualLayout>
              </c:layout>
              <c:showVal val="1"/>
            </c:dLbl>
            <c:dLbl>
              <c:idx val="3"/>
              <c:layout>
                <c:manualLayout>
                  <c:x val="-5.5555555555555558E-3"/>
                  <c:y val="-0.1388888888888889"/>
                </c:manualLayout>
              </c:layout>
              <c:showVal val="1"/>
            </c:dLbl>
            <c:dLbl>
              <c:idx val="4"/>
              <c:layout>
                <c:manualLayout>
                  <c:x val="-1.3888888888888999E-2"/>
                  <c:y val="-0.12962962962962898"/>
                </c:manualLayout>
              </c:layout>
              <c:showVal val="1"/>
            </c:dLbl>
            <c:dLbl>
              <c:idx val="5"/>
              <c:layout>
                <c:manualLayout>
                  <c:x val="-1.1111111111111125E-2"/>
                  <c:y val="-0.12037037037037036"/>
                </c:manualLayout>
              </c:layout>
              <c:showVal val="1"/>
            </c:dLbl>
            <c:dLbl>
              <c:idx val="6"/>
              <c:layout>
                <c:manualLayout>
                  <c:x val="-2.7777777777777991E-3"/>
                  <c:y val="-0.12962962962962898"/>
                </c:manualLayout>
              </c:layout>
              <c:showVal val="1"/>
            </c:dLbl>
            <c:dLbl>
              <c:idx val="7"/>
              <c:layout>
                <c:manualLayout>
                  <c:x val="2.7777777777777991E-3"/>
                  <c:y val="-0.12037037037037036"/>
                </c:manualLayout>
              </c:layout>
              <c:showVal val="1"/>
            </c:dLbl>
            <c:dLbl>
              <c:idx val="8"/>
              <c:layout>
                <c:manualLayout>
                  <c:x val="-2.7777777777777991E-3"/>
                  <c:y val="-0.1111111111111111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Val val="1"/>
          </c:dLbls>
          <c:cat>
            <c:strRef>
              <c:f>Plan1!$A$2:$A$12</c:f>
              <c:strCache>
                <c:ptCount val="9"/>
                <c:pt idx="0">
                  <c:v>fisc.obra</c:v>
                </c:pt>
                <c:pt idx="1">
                  <c:v>ART</c:v>
                </c:pt>
                <c:pt idx="2">
                  <c:v>anuidade</c:v>
                </c:pt>
                <c:pt idx="3">
                  <c:v>reg.prof</c:v>
                </c:pt>
                <c:pt idx="4">
                  <c:v>vist.emp.</c:v>
                </c:pt>
                <c:pt idx="5">
                  <c:v>CAT</c:v>
                </c:pt>
                <c:pt idx="6">
                  <c:v>vist.prof.</c:v>
                </c:pt>
                <c:pt idx="7">
                  <c:v>atribuição</c:v>
                </c:pt>
                <c:pt idx="8">
                  <c:v>outros</c:v>
                </c:pt>
              </c:strCache>
            </c:strRef>
          </c:cat>
          <c:val>
            <c:numRef>
              <c:f>Plan1!$C$2:$C$12</c:f>
              <c:numCache>
                <c:formatCode>0%</c:formatCode>
                <c:ptCount val="11"/>
                <c:pt idx="0">
                  <c:v>0.48000000000000032</c:v>
                </c:pt>
                <c:pt idx="1">
                  <c:v>0.1</c:v>
                </c:pt>
                <c:pt idx="2">
                  <c:v>9.0000000000000024E-2</c:v>
                </c:pt>
                <c:pt idx="3">
                  <c:v>8.0000000000000043E-2</c:v>
                </c:pt>
                <c:pt idx="4">
                  <c:v>6.0000000000000032E-2</c:v>
                </c:pt>
                <c:pt idx="5">
                  <c:v>0.05</c:v>
                </c:pt>
                <c:pt idx="6">
                  <c:v>0.05</c:v>
                </c:pt>
                <c:pt idx="7">
                  <c:v>3.0000000000000002E-2</c:v>
                </c:pt>
                <c:pt idx="8">
                  <c:v>1.0000000000000005E-2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9"/>
                <c:pt idx="0">
                  <c:v>fisc.obra</c:v>
                </c:pt>
                <c:pt idx="1">
                  <c:v>ART</c:v>
                </c:pt>
                <c:pt idx="2">
                  <c:v>anuidade</c:v>
                </c:pt>
                <c:pt idx="3">
                  <c:v>reg.prof</c:v>
                </c:pt>
                <c:pt idx="4">
                  <c:v>vist.emp.</c:v>
                </c:pt>
                <c:pt idx="5">
                  <c:v>CAT</c:v>
                </c:pt>
                <c:pt idx="6">
                  <c:v>vist.prof.</c:v>
                </c:pt>
                <c:pt idx="7">
                  <c:v>atribuição</c:v>
                </c:pt>
                <c:pt idx="8">
                  <c:v>outros</c:v>
                </c:pt>
              </c:strCache>
            </c:strRef>
          </c:cat>
          <c:val>
            <c:numRef>
              <c:f>Plan1!$D$2:$D$12</c:f>
              <c:numCache>
                <c:formatCode>General</c:formatCode>
                <c:ptCount val="11"/>
              </c:numCache>
            </c:numRef>
          </c:val>
        </c:ser>
        <c:dLbls>
          <c:showVal val="1"/>
        </c:dLbls>
        <c:overlap val="100"/>
        <c:axId val="177811456"/>
        <c:axId val="177812992"/>
      </c:barChart>
      <c:catAx>
        <c:axId val="1778114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177812992"/>
        <c:crosses val="autoZero"/>
        <c:auto val="1"/>
        <c:lblAlgn val="ctr"/>
        <c:lblOffset val="100"/>
      </c:catAx>
      <c:valAx>
        <c:axId val="177812992"/>
        <c:scaling>
          <c:orientation val="minMax"/>
        </c:scaling>
        <c:axPos val="l"/>
        <c:numFmt formatCode="General" sourceLinked="1"/>
        <c:tickLblPos val="nextTo"/>
        <c:crossAx val="177811456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0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stacked"/>
        <c:ser>
          <c:idx val="0"/>
          <c:order val="0"/>
          <c:tx>
            <c:strRef>
              <c:f>'[Gráfico no Microsoft Office Word]Plan1'!$B$1</c:f>
              <c:strCache>
                <c:ptCount val="1"/>
                <c:pt idx="0">
                  <c:v>Série 1</c:v>
                </c:pt>
              </c:strCache>
            </c:strRef>
          </c:tx>
          <c:dLbls>
            <c:dLbl>
              <c:idx val="0"/>
              <c:layout>
                <c:manualLayout>
                  <c:x val="-2.7777777777778004E-3"/>
                  <c:y val="-0.3009259259259274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0.3518518518518530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0.2222222222222224"/>
                </c:manualLayout>
              </c:layout>
              <c:showVal val="1"/>
            </c:dLbl>
            <c:dLbl>
              <c:idx val="3"/>
              <c:layout>
                <c:manualLayout>
                  <c:x val="-2.7777777777778004E-3"/>
                  <c:y val="-0.41666666666666785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Val val="1"/>
          </c:dLbls>
          <c:cat>
            <c:strRef>
              <c:f>'[Gráfico no Microsoft Office Word]Plan1'!$A$2:$A$5</c:f>
              <c:strCache>
                <c:ptCount val="4"/>
                <c:pt idx="0">
                  <c:v>1ºtrimestre</c:v>
                </c:pt>
                <c:pt idx="1">
                  <c:v>2º trimestre</c:v>
                </c:pt>
                <c:pt idx="2">
                  <c:v>3°trimestre</c:v>
                </c:pt>
                <c:pt idx="3">
                  <c:v>4ºtrimestre</c:v>
                </c:pt>
              </c:strCache>
            </c:strRef>
          </c:cat>
          <c:val>
            <c:numRef>
              <c:f>'[Gráfico no Microsoft Office Word]Plan1'!$B$2:$B$5</c:f>
              <c:numCache>
                <c:formatCode>0%</c:formatCode>
                <c:ptCount val="4"/>
                <c:pt idx="0">
                  <c:v>0.81</c:v>
                </c:pt>
                <c:pt idx="1">
                  <c:v>0.84000000000000064</c:v>
                </c:pt>
                <c:pt idx="2">
                  <c:v>0.78</c:v>
                </c:pt>
                <c:pt idx="3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'[Gráfico no Microsoft Office Word]Plan1'!$C$1</c:f>
              <c:strCache>
                <c:ptCount val="1"/>
                <c:pt idx="0">
                  <c:v>Série 2</c:v>
                </c:pt>
              </c:strCache>
            </c:strRef>
          </c:tx>
          <c:cat>
            <c:strRef>
              <c:f>'[Gráfico no Microsoft Office Word]Plan1'!$A$2:$A$5</c:f>
              <c:strCache>
                <c:ptCount val="4"/>
                <c:pt idx="0">
                  <c:v>1ºtrimestre</c:v>
                </c:pt>
                <c:pt idx="1">
                  <c:v>2º trimestre</c:v>
                </c:pt>
                <c:pt idx="2">
                  <c:v>3°trimestre</c:v>
                </c:pt>
                <c:pt idx="3">
                  <c:v>4ºtrimestre</c:v>
                </c:pt>
              </c:strCache>
            </c:strRef>
          </c:cat>
          <c:val>
            <c:numRef>
              <c:f>'[Gráfico no Microsoft Office Word]Plan1'!$C$2:$C$5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'[Gráfico no Microsoft Office Word]Plan1'!$D$1</c:f>
              <c:strCache>
                <c:ptCount val="1"/>
                <c:pt idx="0">
                  <c:v>Colunas1</c:v>
                </c:pt>
              </c:strCache>
            </c:strRef>
          </c:tx>
          <c:cat>
            <c:strRef>
              <c:f>'[Gráfico no Microsoft Office Word]Plan1'!$A$2:$A$5</c:f>
              <c:strCache>
                <c:ptCount val="4"/>
                <c:pt idx="0">
                  <c:v>1ºtrimestre</c:v>
                </c:pt>
                <c:pt idx="1">
                  <c:v>2º trimestre</c:v>
                </c:pt>
                <c:pt idx="2">
                  <c:v>3°trimestre</c:v>
                </c:pt>
                <c:pt idx="3">
                  <c:v>4ºtrimestre</c:v>
                </c:pt>
              </c:strCache>
            </c:strRef>
          </c:cat>
          <c:val>
            <c:numRef>
              <c:f>'[Gráfico no Microsoft Office Word]Plan1'!$D$2:$D$5</c:f>
              <c:numCache>
                <c:formatCode>General</c:formatCode>
                <c:ptCount val="4"/>
              </c:numCache>
            </c:numRef>
          </c:val>
        </c:ser>
        <c:overlap val="100"/>
        <c:axId val="177794432"/>
        <c:axId val="177882240"/>
      </c:barChart>
      <c:catAx>
        <c:axId val="1777944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177882240"/>
        <c:crosses val="autoZero"/>
        <c:auto val="1"/>
        <c:lblAlgn val="ctr"/>
        <c:lblOffset val="100"/>
      </c:catAx>
      <c:valAx>
        <c:axId val="177882240"/>
        <c:scaling>
          <c:orientation val="minMax"/>
        </c:scaling>
        <c:axPos val="l"/>
        <c:numFmt formatCode="0%" sourceLinked="1"/>
        <c:tickLblPos val="nextTo"/>
        <c:crossAx val="177794432"/>
        <c:crosses val="autoZero"/>
        <c:crossBetween val="between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0.99941</cdr:y>
    </cdr:from>
    <cdr:to>
      <cdr:x>1</cdr:x>
      <cdr:y>1</cdr:y>
    </cdr:to>
    <cdr:sp macro="" textlink="">
      <cdr:nvSpPr>
        <cdr:cNvPr id="3" name="Conector reto 2"/>
        <cdr:cNvSpPr/>
      </cdr:nvSpPr>
      <cdr:spPr>
        <a:xfrm xmlns:a="http://schemas.openxmlformats.org/drawingml/2006/main">
          <a:off x="0" y="2676525"/>
          <a:ext cx="4467225" cy="158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t-BR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0.96624</cdr:y>
    </cdr:from>
    <cdr:to>
      <cdr:x>1</cdr:x>
      <cdr:y>0.96674</cdr:y>
    </cdr:to>
    <cdr:sp macro="" textlink="">
      <cdr:nvSpPr>
        <cdr:cNvPr id="3" name="Conector reto 2"/>
        <cdr:cNvSpPr/>
      </cdr:nvSpPr>
      <cdr:spPr>
        <a:xfrm xmlns:a="http://schemas.openxmlformats.org/drawingml/2006/main">
          <a:off x="-237490" y="3043885"/>
          <a:ext cx="5400040" cy="15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t-BR"/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0429A7FC6644AD95BE998AD27EB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6862F-6FC4-4850-9AC4-625491C64BB0}"/>
      </w:docPartPr>
      <w:docPartBody>
        <w:p w:rsidR="00000000" w:rsidRDefault="00EF4545" w:rsidP="00EF4545">
          <w:pPr>
            <w:pStyle w:val="EA0429A7FC6644AD95BE998AD27EB75D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[Digite o nome da empresa]</w:t>
          </w:r>
        </w:p>
      </w:docPartBody>
    </w:docPart>
    <w:docPart>
      <w:docPartPr>
        <w:name w:val="4EA2BC1166E04E8CB7519A0E51B1D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1448B6-EEF8-41C7-BA01-1E8C30C88174}"/>
      </w:docPartPr>
      <w:docPartBody>
        <w:p w:rsidR="00000000" w:rsidRDefault="00EF4545" w:rsidP="00EF4545">
          <w:pPr>
            <w:pStyle w:val="4EA2BC1166E04E8CB7519A0E51B1D065"/>
          </w:pPr>
          <w:r>
            <w:rPr>
              <w:sz w:val="96"/>
              <w:szCs w:val="96"/>
            </w:rPr>
            <w:t>[Ano]</w:t>
          </w:r>
        </w:p>
      </w:docPartBody>
    </w:docPart>
    <w:docPart>
      <w:docPartPr>
        <w:name w:val="23CA3E279DAF488C9C281838A5644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FA0D5-C669-4505-8064-FE59F67A8967}"/>
      </w:docPartPr>
      <w:docPartBody>
        <w:p w:rsidR="00000000" w:rsidRDefault="00EF4545" w:rsidP="00EF4545">
          <w:pPr>
            <w:pStyle w:val="23CA3E279DAF488C9C281838A56449A5"/>
          </w:pPr>
          <w:r>
            <w:rPr>
              <w:b/>
              <w:bCs/>
              <w:color w:val="1F497D" w:themeColor="text2"/>
              <w:sz w:val="72"/>
              <w:szCs w:val="7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4545"/>
    <w:rsid w:val="001B7E95"/>
    <w:rsid w:val="00EF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A0429A7FC6644AD95BE998AD27EB75D">
    <w:name w:val="EA0429A7FC6644AD95BE998AD27EB75D"/>
    <w:rsid w:val="00EF4545"/>
  </w:style>
  <w:style w:type="paragraph" w:customStyle="1" w:styleId="4EA2BC1166E04E8CB7519A0E51B1D065">
    <w:name w:val="4EA2BC1166E04E8CB7519A0E51B1D065"/>
    <w:rsid w:val="00EF4545"/>
  </w:style>
  <w:style w:type="paragraph" w:customStyle="1" w:styleId="23CA3E279DAF488C9C281838A56449A5">
    <w:name w:val="23CA3E279DAF488C9C281838A56449A5"/>
    <w:rsid w:val="00EF4545"/>
  </w:style>
  <w:style w:type="paragraph" w:customStyle="1" w:styleId="66E17BE3C67440EEA0A75F466147A2D6">
    <w:name w:val="66E17BE3C67440EEA0A75F466147A2D6"/>
    <w:rsid w:val="00EF4545"/>
  </w:style>
  <w:style w:type="paragraph" w:customStyle="1" w:styleId="C2D2F421673F4EBBBC107C27266FDA50">
    <w:name w:val="C2D2F421673F4EBBBC107C27266FDA50"/>
    <w:rsid w:val="00EF45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Cívico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Ano-2022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1624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de engenharia e Agronomia- CREA/PB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Gerencial. Ouvidoria- CREA/PB.</dc:title>
  <dc:creator>almeria</dc:creator>
  <cp:lastModifiedBy>almeria</cp:lastModifiedBy>
  <cp:revision>2</cp:revision>
  <dcterms:created xsi:type="dcterms:W3CDTF">2023-01-13T15:53:00Z</dcterms:created>
  <dcterms:modified xsi:type="dcterms:W3CDTF">2023-01-13T15:53:00Z</dcterms:modified>
</cp:coreProperties>
</file>